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4CAF" w14:textId="533D7474" w:rsidR="00BA615F" w:rsidRPr="00552928" w:rsidRDefault="00C34100" w:rsidP="0031610F">
      <w:pPr>
        <w:pStyle w:val="3GPPHeader"/>
        <w:spacing w:after="60"/>
        <w:jc w:val="left"/>
        <w:rPr>
          <w:rFonts w:cs="Arial"/>
          <w:bCs/>
          <w:iCs/>
          <w:sz w:val="26"/>
          <w:szCs w:val="26"/>
        </w:rPr>
      </w:pPr>
      <w:bookmarkStart w:id="0" w:name="OLE_LINK101"/>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 xml:space="preserve">Meeting </w:t>
      </w:r>
      <w:r w:rsidR="005E5F4F" w:rsidRPr="00341229">
        <w:rPr>
          <w:rFonts w:cs="Arial"/>
        </w:rPr>
        <w:t>#</w:t>
      </w:r>
      <w:r w:rsidR="00BA0587" w:rsidRPr="00341229">
        <w:rPr>
          <w:rFonts w:cs="Arial"/>
        </w:rPr>
        <w:t>1</w:t>
      </w:r>
      <w:r w:rsidR="003B1158">
        <w:rPr>
          <w:rFonts w:cs="Arial"/>
        </w:rPr>
        <w:t>3</w:t>
      </w:r>
      <w:r w:rsidR="00207F49">
        <w:rPr>
          <w:rFonts w:cs="Arial"/>
        </w:rPr>
        <w:t>1</w:t>
      </w:r>
      <w:r w:rsidR="00CA180F" w:rsidRPr="00125D09">
        <w:rPr>
          <w:rFonts w:cs="Arial"/>
        </w:rPr>
        <w:tab/>
      </w:r>
      <w:r w:rsidR="00CA180F" w:rsidRPr="00A33C34">
        <w:rPr>
          <w:rFonts w:cs="Arial"/>
          <w:bCs/>
          <w:iCs/>
          <w:sz w:val="26"/>
          <w:szCs w:val="26"/>
        </w:rPr>
        <w:t>R2-</w:t>
      </w:r>
      <w:r w:rsidR="00571A2E" w:rsidRPr="00571A2E">
        <w:t xml:space="preserve"> </w:t>
      </w:r>
      <w:r w:rsidR="00BA615F" w:rsidRPr="00BA615F">
        <w:rPr>
          <w:rFonts w:cs="Arial"/>
          <w:bCs/>
          <w:iCs/>
          <w:sz w:val="26"/>
          <w:szCs w:val="26"/>
        </w:rPr>
        <w:t>2</w:t>
      </w:r>
      <w:r w:rsidR="00E91B29">
        <w:rPr>
          <w:rFonts w:cs="Arial"/>
          <w:bCs/>
          <w:iCs/>
          <w:sz w:val="26"/>
          <w:szCs w:val="26"/>
        </w:rPr>
        <w:t>505160</w:t>
      </w:r>
    </w:p>
    <w:bookmarkEnd w:id="0"/>
    <w:p w14:paraId="7549600B" w14:textId="468364C7" w:rsidR="0054114D" w:rsidRDefault="00207F49" w:rsidP="0031610F">
      <w:pPr>
        <w:pStyle w:val="3GPPHeader"/>
        <w:jc w:val="left"/>
        <w:rPr>
          <w:rFonts w:eastAsia="MS Mincho" w:cs="Arial"/>
        </w:rPr>
      </w:pPr>
      <w:r w:rsidRPr="00207F49">
        <w:rPr>
          <w:rFonts w:cs="Arial"/>
        </w:rPr>
        <w:t>Bengaluru</w:t>
      </w:r>
      <w:r w:rsidR="000F6CA0" w:rsidRPr="000F6CA0">
        <w:rPr>
          <w:rFonts w:cs="Arial"/>
        </w:rPr>
        <w:t>,</w:t>
      </w:r>
      <w:r>
        <w:rPr>
          <w:rFonts w:cs="Arial"/>
        </w:rPr>
        <w:t xml:space="preserve"> India</w:t>
      </w:r>
      <w:r w:rsidR="000F6CA0" w:rsidRPr="000F6CA0">
        <w:rPr>
          <w:rFonts w:cs="Arial"/>
        </w:rPr>
        <w:t xml:space="preserve">, </w:t>
      </w:r>
      <w:r>
        <w:rPr>
          <w:rFonts w:cs="Arial"/>
        </w:rPr>
        <w:t>25</w:t>
      </w:r>
      <w:r w:rsidR="000F6CA0" w:rsidRPr="000F6CA0">
        <w:rPr>
          <w:rFonts w:cs="Arial"/>
          <w:vertAlign w:val="superscript"/>
        </w:rPr>
        <w:t>th</w:t>
      </w:r>
      <w:r w:rsidR="000F6CA0">
        <w:rPr>
          <w:rFonts w:cs="Arial"/>
        </w:rPr>
        <w:t xml:space="preserve"> </w:t>
      </w:r>
      <w:r w:rsidR="000F6CA0" w:rsidRPr="000F6CA0">
        <w:rPr>
          <w:rFonts w:cs="Arial"/>
        </w:rPr>
        <w:t xml:space="preserve">– </w:t>
      </w:r>
      <w:proofErr w:type="gramStart"/>
      <w:r w:rsidR="000F6CA0" w:rsidRPr="000F6CA0">
        <w:rPr>
          <w:rFonts w:cs="Arial"/>
        </w:rPr>
        <w:t>2</w:t>
      </w:r>
      <w:r>
        <w:rPr>
          <w:rFonts w:cs="Arial"/>
        </w:rPr>
        <w:t>9</w:t>
      </w:r>
      <w:r w:rsidR="000F6CA0" w:rsidRPr="000F6CA0">
        <w:rPr>
          <w:rFonts w:cs="Arial"/>
          <w:vertAlign w:val="superscript"/>
        </w:rPr>
        <w:t>rd</w:t>
      </w:r>
      <w:proofErr w:type="gramEnd"/>
      <w:r w:rsidR="000F6CA0" w:rsidRPr="000F6CA0">
        <w:rPr>
          <w:rFonts w:cs="Arial"/>
        </w:rPr>
        <w:t xml:space="preserve"> </w:t>
      </w:r>
      <w:r>
        <w:rPr>
          <w:rFonts w:cs="Arial"/>
        </w:rPr>
        <w:t>Aug</w:t>
      </w:r>
      <w:r w:rsidR="000F6CA0" w:rsidRPr="000F6CA0">
        <w:rPr>
          <w:rFonts w:cs="Arial"/>
        </w:rPr>
        <w:t xml:space="preserve"> 2025</w:t>
      </w:r>
    </w:p>
    <w:p w14:paraId="533C1AAD" w14:textId="2E8D141D" w:rsidR="00365912" w:rsidRDefault="00020288" w:rsidP="0031610F">
      <w:pPr>
        <w:pStyle w:val="3GPPHeader"/>
        <w:jc w:val="left"/>
        <w:rPr>
          <w:rFonts w:cs="Arial"/>
          <w:sz w:val="22"/>
          <w:szCs w:val="22"/>
          <w:lang w:val="en-US"/>
        </w:rPr>
      </w:pPr>
      <w:r>
        <w:rPr>
          <w:rFonts w:eastAsia="MS Mincho" w:cs="Arial"/>
        </w:rPr>
        <w:t xml:space="preserve"> </w:t>
      </w:r>
      <w:r>
        <w:rPr>
          <w:rFonts w:eastAsia="MS Mincho" w:cs="Arial"/>
        </w:rPr>
        <w:tab/>
      </w:r>
    </w:p>
    <w:p w14:paraId="10147740" w14:textId="55E45630"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2C427F">
        <w:rPr>
          <w:rFonts w:cs="Arial"/>
          <w:sz w:val="22"/>
          <w:szCs w:val="22"/>
          <w:lang w:val="en-US"/>
        </w:rPr>
        <w:t>8</w:t>
      </w:r>
      <w:r w:rsidR="00530A20">
        <w:rPr>
          <w:rFonts w:cs="Arial"/>
          <w:sz w:val="22"/>
          <w:szCs w:val="22"/>
          <w:lang w:val="en-US"/>
        </w:rPr>
        <w:t>.</w:t>
      </w:r>
      <w:r w:rsidR="009E4109">
        <w:rPr>
          <w:rFonts w:cs="Arial"/>
          <w:sz w:val="22"/>
          <w:szCs w:val="22"/>
          <w:lang w:val="en-US"/>
        </w:rPr>
        <w:t>6</w:t>
      </w:r>
      <w:r w:rsidR="002C427F">
        <w:rPr>
          <w:rFonts w:cs="Arial"/>
          <w:sz w:val="22"/>
          <w:szCs w:val="22"/>
          <w:lang w:val="en-US"/>
        </w:rPr>
        <w:t>.</w:t>
      </w:r>
      <w:r w:rsidR="009F2957">
        <w:rPr>
          <w:rFonts w:cs="Arial"/>
          <w:sz w:val="22"/>
          <w:szCs w:val="22"/>
          <w:lang w:val="en-US"/>
        </w:rPr>
        <w:t>4</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67386983" w:rsidR="00CA180F" w:rsidRPr="00C53D2A" w:rsidRDefault="00CA180F" w:rsidP="0031610F">
      <w:pPr>
        <w:pStyle w:val="3GPPHeader"/>
        <w:jc w:val="left"/>
        <w:rPr>
          <w:rFonts w:cs="Arial"/>
          <w:sz w:val="22"/>
          <w:szCs w:val="22"/>
          <w:lang w:val="en-US"/>
        </w:rPr>
      </w:pPr>
      <w:r w:rsidRPr="00125D09">
        <w:rPr>
          <w:rFonts w:cs="Arial"/>
          <w:sz w:val="22"/>
          <w:szCs w:val="22"/>
        </w:rPr>
        <w:t>Title:</w:t>
      </w:r>
      <w:r w:rsidRPr="00125D09">
        <w:rPr>
          <w:rFonts w:cs="Arial"/>
          <w:sz w:val="22"/>
          <w:szCs w:val="22"/>
        </w:rPr>
        <w:tab/>
      </w:r>
      <w:r w:rsidR="00BA40E7" w:rsidRPr="00BA40E7">
        <w:rPr>
          <w:rFonts w:cs="Arial"/>
          <w:sz w:val="22"/>
          <w:szCs w:val="22"/>
        </w:rPr>
        <w:t>Remaining issues in conditional LTM</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580CB890" w14:textId="3A95C7B0" w:rsidR="00E94754" w:rsidRPr="00625207" w:rsidRDefault="00AD3F24" w:rsidP="00E94754">
      <w:pPr>
        <w:snapToGrid w:val="0"/>
        <w:spacing w:before="120"/>
      </w:pPr>
      <w:r>
        <w:t xml:space="preserve">In this contribution, the remaining details for </w:t>
      </w:r>
      <w:r w:rsidR="00D631FD">
        <w:t xml:space="preserve">conditional LTM </w:t>
      </w:r>
      <w:r>
        <w:t>are disc</w:t>
      </w:r>
      <w:r w:rsidRPr="00625207">
        <w:t>ussed</w:t>
      </w:r>
      <w:r w:rsidR="00C50ECB">
        <w:t>.</w:t>
      </w:r>
    </w:p>
    <w:p w14:paraId="5E65E5B9" w14:textId="073B7FCB" w:rsidR="00BB67DC" w:rsidRDefault="00BB67DC" w:rsidP="007D4A19">
      <w:pPr>
        <w:pStyle w:val="1"/>
        <w:ind w:hanging="792"/>
      </w:pPr>
      <w:r>
        <w:t>Discussion</w:t>
      </w:r>
    </w:p>
    <w:p w14:paraId="4C6CC11D" w14:textId="4D580BB8" w:rsidR="00AF00B8" w:rsidRDefault="00AF00B8" w:rsidP="002A5B23">
      <w:pPr>
        <w:pStyle w:val="2"/>
        <w:numPr>
          <w:ilvl w:val="1"/>
          <w:numId w:val="17"/>
        </w:numPr>
        <w:tabs>
          <w:tab w:val="clear" w:pos="4262"/>
          <w:tab w:val="num" w:pos="576"/>
        </w:tabs>
        <w:ind w:left="576"/>
      </w:pPr>
      <w:r>
        <w:t xml:space="preserve">TA handling </w:t>
      </w:r>
      <w:r w:rsidR="007741AC">
        <w:t>of</w:t>
      </w:r>
      <w:r>
        <w:t xml:space="preserve"> LTM CSC</w:t>
      </w:r>
      <w:r w:rsidR="00332113">
        <w:t xml:space="preserve"> w</w:t>
      </w:r>
      <w:r w:rsidR="007741AC">
        <w:t>hen</w:t>
      </w:r>
      <w:r w:rsidR="00332113">
        <w:t xml:space="preserve"> </w:t>
      </w:r>
      <w:r w:rsidR="002D4782">
        <w:rPr>
          <w:rFonts w:hint="eastAsia"/>
        </w:rPr>
        <w:t>CLTM</w:t>
      </w:r>
      <w:r w:rsidR="002D4782">
        <w:t xml:space="preserve"> </w:t>
      </w:r>
      <w:r>
        <w:t>TAT running</w:t>
      </w:r>
    </w:p>
    <w:p w14:paraId="0EDDFDDE" w14:textId="2EA44E52" w:rsidR="00AF00B8" w:rsidRPr="00AF00B8" w:rsidRDefault="004C2F58" w:rsidP="00AF00B8">
      <w:r>
        <w:t xml:space="preserve">The LTM and CLTM co-existence is agreed to be supported. </w:t>
      </w:r>
      <w:r w:rsidR="00AF00B8">
        <w:t>The following editor’s Note is</w:t>
      </w:r>
      <w:r w:rsidR="00F8004A">
        <w:t xml:space="preserve"> kept for the </w:t>
      </w:r>
      <w:r w:rsidR="002D4782">
        <w:rPr>
          <w:rFonts w:hint="eastAsia"/>
        </w:rPr>
        <w:t>LTM</w:t>
      </w:r>
      <w:r w:rsidR="002D4782">
        <w:t xml:space="preserve"> </w:t>
      </w:r>
      <w:r w:rsidR="002D4782">
        <w:rPr>
          <w:rFonts w:hint="eastAsia"/>
        </w:rPr>
        <w:t>and</w:t>
      </w:r>
      <w:r w:rsidR="002D4782">
        <w:t xml:space="preserve"> </w:t>
      </w:r>
      <w:r w:rsidR="002D4782">
        <w:rPr>
          <w:rFonts w:hint="eastAsia"/>
        </w:rPr>
        <w:t>CLTM</w:t>
      </w:r>
      <w:r w:rsidR="002D4782">
        <w:t xml:space="preserve"> </w:t>
      </w:r>
      <w:r w:rsidR="002D4782">
        <w:rPr>
          <w:rFonts w:hint="eastAsia"/>
        </w:rPr>
        <w:t>co-existence</w:t>
      </w:r>
      <w:r w:rsidR="002D4782">
        <w:t xml:space="preserve"> </w:t>
      </w:r>
      <w:r w:rsidR="00F8004A">
        <w:t>case when LTM CSC MAC CE is received while</w:t>
      </w:r>
      <w:r w:rsidR="00DA64D1">
        <w:t xml:space="preserve"> </w:t>
      </w:r>
      <w:r w:rsidR="00DA64D1">
        <w:rPr>
          <w:rFonts w:hint="eastAsia"/>
        </w:rPr>
        <w:t>the</w:t>
      </w:r>
      <w:r w:rsidR="00DA64D1">
        <w:t xml:space="preserve"> </w:t>
      </w:r>
      <w:r w:rsidR="00DA64D1">
        <w:rPr>
          <w:rFonts w:hint="eastAsia"/>
        </w:rPr>
        <w:t>TAT</w:t>
      </w:r>
      <w:r w:rsidR="00DA64D1">
        <w:t xml:space="preserve"> </w:t>
      </w:r>
      <w:r w:rsidR="00DA64D1">
        <w:rPr>
          <w:rFonts w:hint="eastAsia"/>
        </w:rPr>
        <w:t>for</w:t>
      </w:r>
      <w:r w:rsidR="00DA64D1">
        <w:t xml:space="preserve"> the indicated candidate is running</w:t>
      </w:r>
      <w:r w:rsidR="00332113">
        <w:t xml:space="preserve"> </w:t>
      </w:r>
      <w:r w:rsidR="00332113" w:rsidRPr="00332113">
        <w:t>(MAC-14)</w:t>
      </w:r>
      <w:r w:rsidR="00DA64D1">
        <w:t>:</w:t>
      </w:r>
    </w:p>
    <w:tbl>
      <w:tblPr>
        <w:tblStyle w:val="af8"/>
        <w:tblW w:w="0" w:type="auto"/>
        <w:tblLook w:val="04A0" w:firstRow="1" w:lastRow="0" w:firstColumn="1" w:lastColumn="0" w:noHBand="0" w:noVBand="1"/>
      </w:tblPr>
      <w:tblGrid>
        <w:gridCol w:w="9855"/>
      </w:tblGrid>
      <w:tr w:rsidR="00AF00B8" w14:paraId="44CCC5FC" w14:textId="77777777" w:rsidTr="00AF00B8">
        <w:tc>
          <w:tcPr>
            <w:tcW w:w="9855" w:type="dxa"/>
          </w:tcPr>
          <w:p w14:paraId="3738915E" w14:textId="77777777" w:rsidR="00AF00B8" w:rsidRDefault="00AF00B8" w:rsidP="00CF64EF">
            <w:pPr>
              <w:pStyle w:val="3"/>
              <w:numPr>
                <w:ilvl w:val="0"/>
                <w:numId w:val="0"/>
              </w:numPr>
              <w:ind w:left="862" w:hanging="720"/>
              <w:rPr>
                <w:lang w:eastAsia="ko-KR"/>
              </w:rPr>
            </w:pPr>
            <w:bookmarkStart w:id="1" w:name="_Toc178200586"/>
            <w:r>
              <w:rPr>
                <w:lang w:eastAsia="ko-KR"/>
              </w:rPr>
              <w:t>5.18.35</w:t>
            </w:r>
            <w:r>
              <w:rPr>
                <w:lang w:eastAsia="ko-KR"/>
              </w:rPr>
              <w:tab/>
              <w:t>(Enhanced) LTM Cell Switch Command</w:t>
            </w:r>
            <w:bookmarkEnd w:id="1"/>
          </w:p>
          <w:p w14:paraId="2C93F1F5" w14:textId="4E6DEDC7" w:rsidR="00AF00B8" w:rsidRDefault="00AF00B8" w:rsidP="00AF00B8">
            <w:pPr>
              <w:rPr>
                <w:rFonts w:ascii="Times New Roman" w:hAnsi="Times New Roman"/>
                <w:lang w:eastAsia="ko-KR"/>
              </w:rPr>
            </w:pPr>
            <w:r>
              <w:rPr>
                <w:lang w:eastAsia="ko-KR"/>
              </w:rPr>
              <w:t>&lt;&lt;</w:t>
            </w:r>
            <w:r w:rsidRPr="00AF00B8">
              <w:rPr>
                <w:highlight w:val="yellow"/>
                <w:lang w:eastAsia="ko-KR"/>
              </w:rPr>
              <w:t>omit unrelated par</w:t>
            </w:r>
            <w:r>
              <w:rPr>
                <w:lang w:eastAsia="ko-KR"/>
              </w:rPr>
              <w:t>t&gt;&gt;</w:t>
            </w:r>
          </w:p>
          <w:p w14:paraId="42B60FE8" w14:textId="77777777" w:rsidR="00AF00B8" w:rsidRDefault="00AF00B8" w:rsidP="00AF00B8">
            <w:pPr>
              <w:rPr>
                <w:lang w:eastAsia="ko-KR"/>
              </w:rPr>
            </w:pPr>
            <w:r>
              <w:rPr>
                <w:lang w:eastAsia="ko-KR"/>
              </w:rPr>
              <w:t>The MAC entity shall:</w:t>
            </w:r>
          </w:p>
          <w:p w14:paraId="5D8D1132" w14:textId="77777777" w:rsidR="00AF00B8" w:rsidRDefault="00AF00B8" w:rsidP="00AF00B8">
            <w:pPr>
              <w:pStyle w:val="B1"/>
              <w:rPr>
                <w:lang w:eastAsia="ko-KR"/>
              </w:rPr>
            </w:pPr>
            <w:r>
              <w:t>1&gt;</w:t>
            </w:r>
            <w:r>
              <w:tab/>
              <w:t xml:space="preserve">if the </w:t>
            </w:r>
            <w:r>
              <w:rPr>
                <w:lang w:eastAsia="zh-CN"/>
              </w:rPr>
              <w:t>MAC entity</w:t>
            </w:r>
            <w:r>
              <w:t xml:space="preserve"> receives an</w:t>
            </w:r>
            <w:r>
              <w:rPr>
                <w:lang w:eastAsia="ko-KR"/>
              </w:rPr>
              <w:t xml:space="preserve"> LTM Cell Switch Command MAC CE</w:t>
            </w:r>
            <w:r>
              <w:t xml:space="preserve"> </w:t>
            </w:r>
            <w:r>
              <w:rPr>
                <w:lang w:eastAsia="ko-KR"/>
              </w:rPr>
              <w:t>on a Serving Cell:</w:t>
            </w:r>
          </w:p>
          <w:p w14:paraId="07D983CF" w14:textId="77777777" w:rsidR="00AF00B8" w:rsidRDefault="00AF00B8" w:rsidP="00AF00B8">
            <w:pPr>
              <w:pStyle w:val="B2"/>
              <w:rPr>
                <w:lang w:eastAsia="zh-CN"/>
              </w:rPr>
            </w:pPr>
            <w:r>
              <w:t>2&gt;</w:t>
            </w:r>
            <w:r>
              <w:rPr>
                <w:lang w:eastAsia="zh-CN"/>
              </w:rPr>
              <w:tab/>
              <w:t>indicate to upper layers that the</w:t>
            </w:r>
            <w:r>
              <w:rPr>
                <w:lang w:eastAsia="ko-KR"/>
              </w:rPr>
              <w:t xml:space="preserve"> LTM cell switch procedure is triggered</w:t>
            </w:r>
            <w:r>
              <w:rPr>
                <w:lang w:eastAsia="zh-CN"/>
              </w:rPr>
              <w:t xml:space="preserve"> and the </w:t>
            </w:r>
            <w:r>
              <w:t xml:space="preserve">Target Configuration ID included in the </w:t>
            </w:r>
            <w:r>
              <w:rPr>
                <w:lang w:eastAsia="ko-KR"/>
              </w:rPr>
              <w:t xml:space="preserve">LTM Cell Switch Command </w:t>
            </w:r>
            <w:r>
              <w:t>MAC CE</w:t>
            </w:r>
            <w:r>
              <w:rPr>
                <w:lang w:eastAsia="zh-CN"/>
              </w:rPr>
              <w:t>;</w:t>
            </w:r>
          </w:p>
          <w:p w14:paraId="3EA24B1B" w14:textId="77777777" w:rsidR="00AF00B8" w:rsidRDefault="00AF00B8" w:rsidP="00AF00B8">
            <w:pPr>
              <w:pStyle w:val="B1"/>
              <w:rPr>
                <w:lang w:eastAsia="ko-KR"/>
              </w:rPr>
            </w:pPr>
            <w:r>
              <w:t>1&gt;</w:t>
            </w:r>
            <w:r>
              <w:tab/>
              <w:t xml:space="preserve">if the </w:t>
            </w:r>
            <w:r>
              <w:rPr>
                <w:lang w:eastAsia="zh-CN"/>
              </w:rPr>
              <w:t>MAC entity</w:t>
            </w:r>
            <w:r>
              <w:t xml:space="preserve"> receives an</w:t>
            </w:r>
            <w:r>
              <w:rPr>
                <w:lang w:eastAsia="ko-KR"/>
              </w:rPr>
              <w:t xml:space="preserve"> Enhanced LTM Cell Switch Command MAC CE</w:t>
            </w:r>
            <w:r>
              <w:t xml:space="preserve"> </w:t>
            </w:r>
            <w:r>
              <w:rPr>
                <w:lang w:eastAsia="ko-KR"/>
              </w:rPr>
              <w:t>on a Serving Cell:</w:t>
            </w:r>
          </w:p>
          <w:p w14:paraId="73281968" w14:textId="77777777" w:rsidR="00AF00B8" w:rsidRDefault="00AF00B8" w:rsidP="00AF00B8">
            <w:pPr>
              <w:pStyle w:val="B2"/>
              <w:rPr>
                <w:lang w:eastAsia="zh-CN"/>
              </w:rPr>
            </w:pPr>
            <w:r>
              <w:t>2&gt;</w:t>
            </w:r>
            <w:r>
              <w:rPr>
                <w:lang w:eastAsia="zh-CN"/>
              </w:rPr>
              <w:tab/>
              <w:t>indicate to upper layers that the</w:t>
            </w:r>
            <w:r>
              <w:rPr>
                <w:lang w:eastAsia="ko-KR"/>
              </w:rPr>
              <w:t xml:space="preserve"> LTM cell switch procedure is triggered, </w:t>
            </w:r>
            <w:r>
              <w:rPr>
                <w:lang w:eastAsia="zh-CN"/>
              </w:rPr>
              <w:t xml:space="preserve">the </w:t>
            </w:r>
            <w:r>
              <w:t xml:space="preserve">Target Configuration ID and the NCC value included in the </w:t>
            </w:r>
            <w:proofErr w:type="spellStart"/>
            <w:r>
              <w:t>Ehanced</w:t>
            </w:r>
            <w:proofErr w:type="spellEnd"/>
            <w:r>
              <w:t xml:space="preserve"> </w:t>
            </w:r>
            <w:r>
              <w:rPr>
                <w:lang w:eastAsia="ko-KR"/>
              </w:rPr>
              <w:t xml:space="preserve">LTM Cell Switch Command </w:t>
            </w:r>
            <w:r>
              <w:t>MAC CE</w:t>
            </w:r>
            <w:r>
              <w:rPr>
                <w:lang w:eastAsia="zh-CN"/>
              </w:rPr>
              <w:t>;</w:t>
            </w:r>
          </w:p>
          <w:p w14:paraId="15D5C3FF" w14:textId="0C05B04B" w:rsidR="00AF00B8" w:rsidRPr="002D4782" w:rsidRDefault="00AF00B8" w:rsidP="002D4782">
            <w:pPr>
              <w:overflowPunct/>
              <w:autoSpaceDE/>
              <w:autoSpaceDN/>
              <w:adjustRightInd/>
              <w:spacing w:after="0"/>
              <w:rPr>
                <w:rFonts w:eastAsia="Malgun Gothic"/>
                <w:color w:val="FF0000"/>
                <w:sz w:val="24"/>
                <w:szCs w:val="24"/>
                <w:lang w:val="en-US"/>
              </w:rPr>
            </w:pPr>
            <w:r w:rsidRPr="00AF00B8">
              <w:rPr>
                <w:color w:val="FF0000"/>
              </w:rPr>
              <w:t>Editor’s NOTE: FFS for the case when CLTM candidate TAT timer is running, an (Enhanced) LTM Cell switch Command MAC CE is received.</w:t>
            </w:r>
            <w:r w:rsidRPr="00AF00B8">
              <w:rPr>
                <w:rFonts w:eastAsia="Malgun Gothic"/>
                <w:color w:val="FF0000"/>
                <w:sz w:val="24"/>
                <w:szCs w:val="24"/>
                <w:lang w:val="en-US"/>
              </w:rPr>
              <w:t xml:space="preserve"> </w:t>
            </w:r>
          </w:p>
        </w:tc>
      </w:tr>
    </w:tbl>
    <w:p w14:paraId="7457C593" w14:textId="3628F293" w:rsidR="002D4782" w:rsidRDefault="004C2F58" w:rsidP="00AF00B8">
      <w:pPr>
        <w:pStyle w:val="pf0"/>
        <w:rPr>
          <w:rStyle w:val="cf01"/>
          <w:rFonts w:cs="Arial" w:hint="default"/>
        </w:rPr>
      </w:pPr>
      <w:r w:rsidRPr="004C2F58">
        <w:rPr>
          <w:rFonts w:ascii="Arial" w:eastAsia="宋体" w:hAnsi="Arial"/>
          <w:sz w:val="20"/>
          <w:szCs w:val="20"/>
          <w:lang w:val="en-GB"/>
        </w:rPr>
        <w:t>T</w:t>
      </w:r>
      <w:r w:rsidR="002D4782" w:rsidRPr="004C2F58">
        <w:rPr>
          <w:rFonts w:ascii="Arial" w:eastAsia="宋体" w:hAnsi="Arial"/>
          <w:sz w:val="20"/>
          <w:szCs w:val="20"/>
          <w:lang w:val="en-GB"/>
        </w:rPr>
        <w:t xml:space="preserve">his </w:t>
      </w:r>
      <w:r w:rsidRPr="004C2F58">
        <w:rPr>
          <w:rFonts w:ascii="Arial" w:eastAsia="宋体" w:hAnsi="Arial"/>
          <w:sz w:val="20"/>
          <w:szCs w:val="20"/>
          <w:lang w:val="en-GB"/>
        </w:rPr>
        <w:t>issue</w:t>
      </w:r>
      <w:r w:rsidR="002D4782" w:rsidRPr="004C2F58">
        <w:rPr>
          <w:rFonts w:ascii="Arial" w:eastAsia="宋体" w:hAnsi="Arial"/>
          <w:sz w:val="20"/>
          <w:szCs w:val="20"/>
          <w:lang w:val="en-GB"/>
        </w:rPr>
        <w:t xml:space="preserve"> can be solved by discussing the following questions</w:t>
      </w:r>
      <w:r w:rsidR="002D4782" w:rsidRPr="004C2F58">
        <w:rPr>
          <w:rFonts w:ascii="Arial" w:eastAsia="宋体" w:hAnsi="Arial"/>
          <w:sz w:val="20"/>
          <w:szCs w:val="20"/>
          <w:lang w:val="en-GB"/>
        </w:rPr>
        <w:t>：</w:t>
      </w:r>
    </w:p>
    <w:p w14:paraId="1288142C" w14:textId="74FF39F5" w:rsidR="002D4782" w:rsidRPr="00BB2495" w:rsidRDefault="00742D3F" w:rsidP="00BB2495">
      <w:pPr>
        <w:pStyle w:val="3"/>
        <w:numPr>
          <w:ilvl w:val="0"/>
          <w:numId w:val="0"/>
        </w:numPr>
        <w:rPr>
          <w:rStyle w:val="cf01"/>
          <w:rFonts w:hint="default"/>
          <w:u w:val="single"/>
        </w:rPr>
      </w:pPr>
      <w:r w:rsidRPr="00BB2495">
        <w:rPr>
          <w:rStyle w:val="cf01"/>
          <w:rFonts w:hint="default"/>
          <w:u w:val="single"/>
        </w:rPr>
        <w:t xml:space="preserve">Q1: </w:t>
      </w:r>
      <w:r w:rsidR="002D4782" w:rsidRPr="00BB2495">
        <w:rPr>
          <w:rStyle w:val="cf01"/>
          <w:rFonts w:hint="default"/>
          <w:u w:val="single"/>
        </w:rPr>
        <w:t>If CTAT for target is running, should network always include TA value in LTM CSC MAC CE?</w:t>
      </w:r>
    </w:p>
    <w:p w14:paraId="46196B41" w14:textId="6D3189BD" w:rsidR="00742D3F" w:rsidRDefault="00742D3F" w:rsidP="00742D3F">
      <w:r w:rsidRPr="00742D3F">
        <w:t>When the network</w:t>
      </w:r>
      <w:r>
        <w:t xml:space="preserve"> decides to perform LTM cell switch and</w:t>
      </w:r>
      <w:r w:rsidRPr="00742D3F">
        <w:t xml:space="preserve"> determines the target beam, if the TA to which the beam belongs has been acquired during the early </w:t>
      </w:r>
      <w:r>
        <w:t xml:space="preserve">UL </w:t>
      </w:r>
      <w:r w:rsidRPr="00742D3F">
        <w:t xml:space="preserve">sync of CLTM and the TA value is still valid (TAT is still running), should the network </w:t>
      </w:r>
      <w:r>
        <w:t>always include</w:t>
      </w:r>
      <w:r w:rsidRPr="00742D3F">
        <w:t xml:space="preserve"> the TA value in the CSC MAC CE?</w:t>
      </w:r>
    </w:p>
    <w:p w14:paraId="4186FEF3" w14:textId="0BDF821F" w:rsidR="00DA38E1" w:rsidRDefault="00F97B6F" w:rsidP="00742D3F">
      <w:r w:rsidRPr="00F97B6F">
        <w:t>On the one hand, network also start the TAT when it sends the last TA command, so the TAT between network and UE are synchronized. Network knows the remaining TAT value of UE and whether it has expired</w:t>
      </w:r>
      <w:r w:rsidR="007741AC">
        <w:t xml:space="preserve"> or going to expire</w:t>
      </w:r>
      <w:r w:rsidRPr="00F97B6F">
        <w:t xml:space="preserve">. </w:t>
      </w:r>
      <w:r w:rsidR="00DA38E1" w:rsidRPr="00DA38E1">
        <w:t xml:space="preserve"> </w:t>
      </w:r>
    </w:p>
    <w:p w14:paraId="2DC7AE4B" w14:textId="00FF92A6" w:rsidR="00F97B6F" w:rsidRDefault="00F97B6F" w:rsidP="00742D3F">
      <w:r w:rsidRPr="00F97B6F">
        <w:t xml:space="preserve">On the other hand, even if no new UL has been received, the network can transmit the same TA value </w:t>
      </w:r>
      <w:r w:rsidR="00C25E02">
        <w:t xml:space="preserve">only </w:t>
      </w:r>
      <w:r w:rsidRPr="00F97B6F">
        <w:t xml:space="preserve"> to refresh the TAT</w:t>
      </w:r>
      <w:r>
        <w:t xml:space="preserve">. </w:t>
      </w:r>
      <w:r w:rsidR="00DA38E1">
        <w:t xml:space="preserve"> This is valid in legacy</w:t>
      </w:r>
      <w:r>
        <w:t xml:space="preserve"> to</w:t>
      </w:r>
      <w:r w:rsidR="00DA38E1" w:rsidRPr="00DA38E1">
        <w:t xml:space="preserve"> reset the TA</w:t>
      </w:r>
      <w:r w:rsidR="00DA38E1">
        <w:t>T timer for longer validity</w:t>
      </w:r>
      <w:r w:rsidR="00DA38E1" w:rsidRPr="00DA38E1">
        <w:t xml:space="preserve"> to dynamically control the </w:t>
      </w:r>
      <w:r w:rsidR="00DA38E1" w:rsidRPr="00DA38E1">
        <w:lastRenderedPageBreak/>
        <w:t>TA</w:t>
      </w:r>
      <w:r w:rsidR="00DA38E1">
        <w:t xml:space="preserve"> value, as the T</w:t>
      </w:r>
      <w:r w:rsidR="00DA38E1" w:rsidRPr="00DA38E1">
        <w:t>A refresh time may</w:t>
      </w:r>
      <w:r w:rsidR="00DA38E1">
        <w:t xml:space="preserve"> dynamically change based</w:t>
      </w:r>
      <w:r w:rsidR="00DA38E1" w:rsidRPr="00DA38E1">
        <w:t xml:space="preserve"> on the scenario (such as UE speed or the </w:t>
      </w:r>
      <w:r w:rsidR="00DA38E1">
        <w:t xml:space="preserve">scope </w:t>
      </w:r>
      <w:r w:rsidR="00DA38E1" w:rsidRPr="00DA38E1">
        <w:t xml:space="preserve">of the </w:t>
      </w:r>
      <w:r>
        <w:t>TA range</w:t>
      </w:r>
      <w:r w:rsidR="00DA38E1" w:rsidRPr="00DA38E1">
        <w:t>)</w:t>
      </w:r>
      <w:r w:rsidR="00293AB9">
        <w:t>.</w:t>
      </w:r>
      <w:r w:rsidR="00293AB9" w:rsidRPr="00293AB9">
        <w:t xml:space="preserve"> </w:t>
      </w:r>
    </w:p>
    <w:p w14:paraId="0D440AD1" w14:textId="5C57C259" w:rsidR="00F97B6F" w:rsidRDefault="00293AB9" w:rsidP="00742D3F">
      <w:r w:rsidRPr="00293AB9">
        <w:t xml:space="preserve">Conversely, if the network judges that the </w:t>
      </w:r>
      <w:r w:rsidR="00F97B6F">
        <w:t xml:space="preserve">remaining </w:t>
      </w:r>
      <w:r w:rsidRPr="00293AB9">
        <w:t>timer margin is sufficient, it may omit the TA</w:t>
      </w:r>
      <w:r>
        <w:t>.</w:t>
      </w:r>
    </w:p>
    <w:p w14:paraId="26BE4ED8" w14:textId="1F13FBF2" w:rsidR="00DA38E1" w:rsidRDefault="00DA38E1" w:rsidP="00742D3F">
      <w:r>
        <w:t>Therefore, it is valid that network include or not include TA value in the LTM CSC MAC CE</w:t>
      </w:r>
      <w:r w:rsidR="00F97B6F">
        <w:t>.</w:t>
      </w:r>
    </w:p>
    <w:p w14:paraId="6432D10B" w14:textId="4C3EE7D1" w:rsidR="00F97B6F" w:rsidRPr="00F97B6F" w:rsidRDefault="00F97B6F" w:rsidP="00742D3F">
      <w:pPr>
        <w:rPr>
          <w:b/>
          <w:bCs/>
        </w:rPr>
      </w:pPr>
      <w:r w:rsidRPr="00F97B6F">
        <w:rPr>
          <w:b/>
          <w:bCs/>
        </w:rPr>
        <w:t xml:space="preserve">Observation: </w:t>
      </w:r>
      <w:r w:rsidR="00BB2495">
        <w:rPr>
          <w:b/>
          <w:bCs/>
        </w:rPr>
        <w:t>If TAT is running, i</w:t>
      </w:r>
      <w:r w:rsidRPr="00F97B6F">
        <w:rPr>
          <w:b/>
          <w:bCs/>
        </w:rPr>
        <w:t xml:space="preserve">t is valid that network </w:t>
      </w:r>
      <w:r w:rsidR="00BB2495">
        <w:rPr>
          <w:b/>
          <w:bCs/>
        </w:rPr>
        <w:t xml:space="preserve">indicate or not indicate another </w:t>
      </w:r>
      <w:r w:rsidRPr="00F97B6F">
        <w:rPr>
          <w:b/>
          <w:bCs/>
        </w:rPr>
        <w:t xml:space="preserve">TA </w:t>
      </w:r>
      <w:r w:rsidR="00BB2495">
        <w:rPr>
          <w:b/>
          <w:bCs/>
        </w:rPr>
        <w:t>command to UE</w:t>
      </w:r>
      <w:r w:rsidRPr="00F97B6F">
        <w:rPr>
          <w:b/>
          <w:bCs/>
        </w:rPr>
        <w:t>.</w:t>
      </w:r>
    </w:p>
    <w:p w14:paraId="74C7C4E5" w14:textId="614DBF9C" w:rsidR="00DA38E1" w:rsidRPr="004C2F58" w:rsidRDefault="00DA38E1" w:rsidP="00742D3F">
      <w:pPr>
        <w:rPr>
          <w:rStyle w:val="cf01"/>
          <w:rFonts w:cs="Arial" w:hint="default"/>
          <w:b/>
          <w:bCs/>
        </w:rPr>
      </w:pPr>
      <w:r w:rsidRPr="00DA38E1">
        <w:rPr>
          <w:b/>
          <w:bCs/>
        </w:rPr>
        <w:t>Proposal 1:</w:t>
      </w:r>
      <w:r w:rsidRPr="004C2F58">
        <w:rPr>
          <w:b/>
          <w:bCs/>
        </w:rPr>
        <w:t xml:space="preserve"> If CTAT for target is running, it is up to network to include the TA value </w:t>
      </w:r>
      <w:r w:rsidR="0068489C">
        <w:rPr>
          <w:b/>
          <w:bCs/>
        </w:rPr>
        <w:t>(</w:t>
      </w:r>
      <w:r w:rsidRPr="004C2F58">
        <w:rPr>
          <w:b/>
          <w:bCs/>
        </w:rPr>
        <w:t>or not</w:t>
      </w:r>
      <w:r w:rsidR="0068489C">
        <w:rPr>
          <w:b/>
          <w:bCs/>
        </w:rPr>
        <w:t>)</w:t>
      </w:r>
      <w:r w:rsidRPr="004C2F58">
        <w:rPr>
          <w:b/>
          <w:bCs/>
        </w:rPr>
        <w:t xml:space="preserve"> in the (Enhanced) LTM CSC MAC CE.</w:t>
      </w:r>
    </w:p>
    <w:p w14:paraId="3BC63FC3" w14:textId="77777777" w:rsidR="00E25C72" w:rsidRDefault="00E25C72" w:rsidP="00742D3F">
      <w:pPr>
        <w:rPr>
          <w:rStyle w:val="cf01"/>
          <w:rFonts w:cs="Arial" w:hint="default"/>
          <w:b/>
          <w:bCs/>
        </w:rPr>
      </w:pPr>
    </w:p>
    <w:p w14:paraId="62630B37" w14:textId="7C2CFFCC" w:rsidR="00F97B6F" w:rsidRDefault="00BB2495" w:rsidP="00742D3F">
      <w:r>
        <w:t>If proposal 1 is agreed, the UE’s behavior of may be further discussed (assuming the target CTAT is still running):</w:t>
      </w:r>
    </w:p>
    <w:p w14:paraId="6380C7BB" w14:textId="070BE46B" w:rsidR="00BB2495" w:rsidRPr="00BB2495" w:rsidRDefault="00BB2495" w:rsidP="00BB2495">
      <w:pPr>
        <w:pStyle w:val="3"/>
        <w:numPr>
          <w:ilvl w:val="0"/>
          <w:numId w:val="0"/>
        </w:numPr>
        <w:ind w:left="862" w:hanging="720"/>
      </w:pPr>
      <w:r w:rsidRPr="00BB2495">
        <w:rPr>
          <w:rStyle w:val="cf01"/>
          <w:rFonts w:hint="default"/>
          <w:u w:val="single"/>
        </w:rPr>
        <w:t xml:space="preserve">Q2: UE’s haviour if an (Enhanced) LTM Cell switch Command MAC CE is received </w:t>
      </w:r>
      <w:r w:rsidRPr="005F4037">
        <w:rPr>
          <w:rStyle w:val="cf01"/>
          <w:rFonts w:hint="default"/>
          <w:b/>
          <w:bCs/>
          <w:u w:val="single"/>
        </w:rPr>
        <w:t>with TA</w:t>
      </w:r>
      <w:r w:rsidRPr="00BB2495">
        <w:rPr>
          <w:rStyle w:val="cf01"/>
          <w:rFonts w:hint="default"/>
          <w:u w:val="single"/>
        </w:rPr>
        <w:t xml:space="preserve"> value</w:t>
      </w:r>
    </w:p>
    <w:p w14:paraId="417D8442" w14:textId="03F4713A" w:rsidR="00BB2495" w:rsidRDefault="005F4037" w:rsidP="00742D3F">
      <w:r>
        <w:t>If the target CTAT is running, and UE receives a</w:t>
      </w:r>
      <w:r w:rsidRPr="00CF64EF">
        <w:t xml:space="preserve">n (Enhanced) LTM CSC MAC CE with TA value, </w:t>
      </w:r>
      <w:r w:rsidR="00CF64EF" w:rsidRPr="00CF64EF">
        <w:t xml:space="preserve">the UE's behavior is consistent with the existing spec, i.e., </w:t>
      </w:r>
      <w:r w:rsidR="00E25C72">
        <w:t>process</w:t>
      </w:r>
      <w:r w:rsidR="00CF64EF" w:rsidRPr="00CF64EF">
        <w:t xml:space="preserve"> the newly indicated TA value</w:t>
      </w:r>
      <w:r w:rsidR="00E25C72">
        <w:t xml:space="preserve"> </w:t>
      </w:r>
      <w:r w:rsidR="00CF64EF" w:rsidRPr="00CF64EF">
        <w:t>(no matter this is a new or the same as the previous TA) and refresh the TAT timer.</w:t>
      </w:r>
    </w:p>
    <w:tbl>
      <w:tblPr>
        <w:tblStyle w:val="af8"/>
        <w:tblW w:w="0" w:type="auto"/>
        <w:tblLook w:val="04A0" w:firstRow="1" w:lastRow="0" w:firstColumn="1" w:lastColumn="0" w:noHBand="0" w:noVBand="1"/>
      </w:tblPr>
      <w:tblGrid>
        <w:gridCol w:w="9855"/>
      </w:tblGrid>
      <w:tr w:rsidR="00E25C72" w14:paraId="76128005" w14:textId="77777777" w:rsidTr="00E25C72">
        <w:tc>
          <w:tcPr>
            <w:tcW w:w="9855" w:type="dxa"/>
          </w:tcPr>
          <w:p w14:paraId="601BF072" w14:textId="77777777" w:rsidR="00E25C72" w:rsidRDefault="00E25C72" w:rsidP="00E25C72">
            <w:pPr>
              <w:pStyle w:val="B3"/>
              <w:rPr>
                <w:rFonts w:ascii="Times New Roman" w:hAnsi="Times New Roman"/>
              </w:rPr>
            </w:pPr>
            <w:r>
              <w:t>3&gt;</w:t>
            </w:r>
            <w:r>
              <w:tab/>
              <w:t>if Timing Advance Command value (hexa-decimal) is not set as FFF:</w:t>
            </w:r>
          </w:p>
          <w:p w14:paraId="2AE42852" w14:textId="77777777" w:rsidR="00E25C72" w:rsidRDefault="00E25C72" w:rsidP="00E25C72">
            <w:pPr>
              <w:pStyle w:val="B4"/>
              <w:rPr>
                <w:rFonts w:eastAsia="Malgun Gothic"/>
              </w:rPr>
            </w:pPr>
            <w:r>
              <w:rPr>
                <w:rFonts w:eastAsia="Malgun Gothic"/>
              </w:rPr>
              <w:t>4&gt;</w:t>
            </w:r>
            <w:r>
              <w:rPr>
                <w:rFonts w:eastAsia="Malgun Gothic"/>
              </w:rPr>
              <w:tab/>
            </w:r>
            <w:r w:rsidRPr="007741AC">
              <w:rPr>
                <w:rFonts w:eastAsia="Malgun Gothic"/>
                <w:highlight w:val="green"/>
              </w:rPr>
              <w:t>process the received Timing Advance Command</w:t>
            </w:r>
            <w:r>
              <w:rPr>
                <w:rFonts w:eastAsia="Malgun Gothic"/>
              </w:rPr>
              <w:t xml:space="preserve"> (see clause 5.2);</w:t>
            </w:r>
          </w:p>
          <w:p w14:paraId="0DEBA2A4" w14:textId="77777777" w:rsidR="00E25C72" w:rsidRDefault="00E25C72" w:rsidP="00E25C72">
            <w:pPr>
              <w:pStyle w:val="B4"/>
              <w:rPr>
                <w:rFonts w:eastAsia="Malgun Gothic"/>
              </w:rPr>
            </w:pPr>
            <w:r>
              <w:rPr>
                <w:rFonts w:eastAsia="Malgun Gothic"/>
              </w:rPr>
              <w:t>4&gt;</w:t>
            </w:r>
            <w:r>
              <w:rPr>
                <w:rFonts w:eastAsia="Malgun Gothic"/>
              </w:rPr>
              <w:tab/>
              <w:t>consider the RACH-less LTM cell switch to be ongoing;</w:t>
            </w:r>
          </w:p>
          <w:p w14:paraId="2AB5ECE4" w14:textId="77777777" w:rsidR="00E25C72" w:rsidRDefault="00E25C72" w:rsidP="00742D3F">
            <w:r>
              <w:t xml:space="preserve">                          ……</w:t>
            </w:r>
          </w:p>
          <w:p w14:paraId="42FA3AF5" w14:textId="357BB23A" w:rsidR="00E25C72" w:rsidRDefault="00E25C72" w:rsidP="00E25C72">
            <w:pPr>
              <w:pStyle w:val="B3"/>
              <w:rPr>
                <w:rFonts w:ascii="Times New Roman" w:hAnsi="Times New Roman"/>
                <w:lang w:eastAsia="zh-CN"/>
              </w:rPr>
            </w:pPr>
            <w:r>
              <w:rPr>
                <w:lang w:eastAsia="zh-CN"/>
              </w:rPr>
              <w:t>3</w:t>
            </w:r>
            <w:r>
              <w:t xml:space="preserve">&gt; </w:t>
            </w:r>
            <w:r>
              <w:rPr>
                <w:lang w:eastAsia="zh-CN"/>
              </w:rPr>
              <w:t xml:space="preserve">consider the SSB associated to the TCI state indicated by TCI state ID field as the one used for configured uplink grant selection for the initial uplink transmission towards the candidate cell for RACH-less LTM cell </w:t>
            </w:r>
            <w:r>
              <w:rPr>
                <w:rFonts w:eastAsia="Malgun Gothic"/>
              </w:rPr>
              <w:t xml:space="preserve">switch </w:t>
            </w:r>
            <w:r>
              <w:rPr>
                <w:lang w:eastAsia="zh-CN"/>
              </w:rPr>
              <w:t>(as in clause 5.8.2);</w:t>
            </w:r>
          </w:p>
          <w:p w14:paraId="05786049" w14:textId="65711CB5" w:rsidR="00E25C72" w:rsidRDefault="00E25C72" w:rsidP="00E25C72">
            <w:pPr>
              <w:pStyle w:val="B3"/>
              <w:rPr>
                <w:lang w:eastAsia="zh-CN"/>
              </w:rPr>
            </w:pPr>
            <w:r>
              <w:rPr>
                <w:lang w:eastAsia="zh-CN"/>
              </w:rPr>
              <w:t>3&gt;</w:t>
            </w:r>
            <w:r>
              <w:rPr>
                <w:lang w:eastAsia="zh-CN"/>
              </w:rPr>
              <w:tab/>
              <w:t>indicate to lower layers the information regarding the TCI state information included in the LTM Cell Switch Command MAC CE or the Enhanced LTM Cell Switch Command MAC CE.</w:t>
            </w:r>
          </w:p>
        </w:tc>
      </w:tr>
    </w:tbl>
    <w:p w14:paraId="001DE5FF" w14:textId="793FA5B4" w:rsidR="00E25C72" w:rsidRDefault="00E25C72" w:rsidP="00742D3F">
      <w:r w:rsidRPr="00E25C72">
        <w:rPr>
          <w:b/>
          <w:bCs/>
        </w:rPr>
        <w:t>Proposal 2: If the target CTAT is running, and UE receives an (Enhanced) LTM CSC MAC CE with</w:t>
      </w:r>
      <w:r w:rsidR="004C2F58">
        <w:rPr>
          <w:b/>
          <w:bCs/>
        </w:rPr>
        <w:t xml:space="preserve"> valid</w:t>
      </w:r>
      <w:r w:rsidRPr="00E25C72">
        <w:rPr>
          <w:b/>
          <w:bCs/>
        </w:rPr>
        <w:t xml:space="preserve"> TA, UE process the newly indicated TA value and refresh the TAT timer</w:t>
      </w:r>
      <w:r>
        <w:t>.</w:t>
      </w:r>
    </w:p>
    <w:p w14:paraId="3B4D7D7A" w14:textId="4B5DA654" w:rsidR="00E25C72" w:rsidRDefault="00E25C72" w:rsidP="0024385E">
      <w:pPr>
        <w:pStyle w:val="3"/>
        <w:numPr>
          <w:ilvl w:val="0"/>
          <w:numId w:val="0"/>
        </w:numPr>
        <w:ind w:left="862" w:hanging="720"/>
      </w:pPr>
      <w:r>
        <w:rPr>
          <w:rStyle w:val="cf01"/>
          <w:rFonts w:hint="default"/>
          <w:u w:val="single"/>
        </w:rPr>
        <w:t xml:space="preserve">Q3: UE’s haviour if an (Enhanced) LTM Cell switch Command MAC CE is received </w:t>
      </w:r>
      <w:r>
        <w:rPr>
          <w:rStyle w:val="cf01"/>
          <w:rFonts w:hint="default"/>
          <w:b/>
          <w:bCs/>
          <w:u w:val="single"/>
        </w:rPr>
        <w:t>without TA</w:t>
      </w:r>
      <w:r>
        <w:rPr>
          <w:rStyle w:val="cf01"/>
          <w:rFonts w:hint="default"/>
          <w:u w:val="single"/>
        </w:rPr>
        <w:t xml:space="preserve"> value.</w:t>
      </w:r>
    </w:p>
    <w:p w14:paraId="1949FB34" w14:textId="2DADFBD8" w:rsidR="00E25C72" w:rsidRDefault="00E25C72" w:rsidP="00742D3F">
      <w:r>
        <w:t>If the target CTAT is running, and UE receives an (Enhanced) LTM CSC MAC CE with</w:t>
      </w:r>
      <w:r w:rsidR="00D91784">
        <w:t>out</w:t>
      </w:r>
      <w:r>
        <w:t xml:space="preserve"> TA </w:t>
      </w:r>
      <w:r w:rsidR="00D91784">
        <w:t>value, UE should use the stored TA rather than</w:t>
      </w:r>
      <w:r w:rsidR="004C2F58">
        <w:t xml:space="preserve"> perform RACH-based LTM. The intention of not including TA in LTM CSC MAC CE is to let UE use the remaining CLTM TAT for the</w:t>
      </w:r>
      <w:r w:rsidR="0024385E">
        <w:t xml:space="preserve"> initial value of</w:t>
      </w:r>
      <w:r w:rsidR="004C2F58">
        <w:t xml:space="preserve"> </w:t>
      </w:r>
      <w:proofErr w:type="spellStart"/>
      <w:r w:rsidR="004C2F58">
        <w:t>pTAT</w:t>
      </w:r>
      <w:proofErr w:type="spellEnd"/>
      <w:r w:rsidR="004C2F58">
        <w:t>. This may be a valid case when remaining timer margin is sufficient for UE</w:t>
      </w:r>
      <w:r w:rsidR="004C2F58" w:rsidRPr="004C2F58">
        <w:t xml:space="preserve"> but if the TAT is reset </w:t>
      </w:r>
      <w:r w:rsidR="00222B21">
        <w:t xml:space="preserve">then </w:t>
      </w:r>
      <w:r w:rsidR="004C2F58" w:rsidRPr="004C2F58">
        <w:t>it will be too long.</w:t>
      </w:r>
    </w:p>
    <w:p w14:paraId="07CB9BFC" w14:textId="3AAE24E5" w:rsidR="004C2F58" w:rsidRDefault="004C2F58" w:rsidP="00742D3F">
      <w:r w:rsidRPr="004C2F58">
        <w:rPr>
          <w:b/>
          <w:bCs/>
        </w:rPr>
        <w:t xml:space="preserve">Proposal 3: </w:t>
      </w:r>
      <w:r>
        <w:rPr>
          <w:b/>
          <w:bCs/>
        </w:rPr>
        <w:t>If the target CTAT is running, and UE receives an (Enhanced) LTM CSC MAC CE WITHOUT valid TA,</w:t>
      </w:r>
      <w:r w:rsidRPr="004C2F58">
        <w:rPr>
          <w:b/>
          <w:bCs/>
        </w:rPr>
        <w:t xml:space="preserve"> </w:t>
      </w:r>
      <w:r>
        <w:rPr>
          <w:b/>
          <w:bCs/>
        </w:rPr>
        <w:t>UE process</w:t>
      </w:r>
      <w:r w:rsidR="007741AC">
        <w:rPr>
          <w:b/>
          <w:bCs/>
        </w:rPr>
        <w:t>es</w:t>
      </w:r>
      <w:r>
        <w:rPr>
          <w:b/>
          <w:bCs/>
        </w:rPr>
        <w:t xml:space="preserve"> the stored TA value and the remaining </w:t>
      </w:r>
      <w:r w:rsidR="00EA102A">
        <w:rPr>
          <w:b/>
          <w:bCs/>
        </w:rPr>
        <w:t xml:space="preserve">CLTM </w:t>
      </w:r>
      <w:r>
        <w:rPr>
          <w:b/>
          <w:bCs/>
        </w:rPr>
        <w:t>TAT timer for PTA</w:t>
      </w:r>
      <w:r w:rsidR="00332113">
        <w:rPr>
          <w:b/>
          <w:bCs/>
        </w:rPr>
        <w:t>G</w:t>
      </w:r>
      <w:r>
        <w:rPr>
          <w:b/>
          <w:bCs/>
        </w:rPr>
        <w:t>.</w:t>
      </w:r>
    </w:p>
    <w:p w14:paraId="49929CF1" w14:textId="77777777" w:rsidR="00AF00B8" w:rsidRPr="00AF00B8" w:rsidRDefault="00AF00B8" w:rsidP="00AF00B8">
      <w:pPr>
        <w:rPr>
          <w:lang w:val="en-US"/>
        </w:rPr>
      </w:pPr>
    </w:p>
    <w:p w14:paraId="27B90596" w14:textId="62CD76BD" w:rsidR="00D50CE5" w:rsidRDefault="00BA5821" w:rsidP="00BA5821">
      <w:pPr>
        <w:pStyle w:val="2"/>
      </w:pPr>
      <w:r>
        <w:t>TA handling for beam with</w:t>
      </w:r>
      <w:r w:rsidRPr="00BA5821">
        <w:t xml:space="preserve"> </w:t>
      </w:r>
      <w:r>
        <w:t xml:space="preserve">valid TA but no associated CG </w:t>
      </w:r>
      <w:r w:rsidR="00D055AC">
        <w:t>resource.</w:t>
      </w:r>
    </w:p>
    <w:p w14:paraId="2C3C68D7" w14:textId="56DBD5BB" w:rsidR="00BA5821" w:rsidRDefault="00BA5821" w:rsidP="00BA5821">
      <w:r>
        <w:t xml:space="preserve">In the last meeting, the following agreements were made for target beam without associated CG resource: </w:t>
      </w:r>
    </w:p>
    <w:tbl>
      <w:tblPr>
        <w:tblStyle w:val="af8"/>
        <w:tblW w:w="0" w:type="auto"/>
        <w:tblLook w:val="04A0" w:firstRow="1" w:lastRow="0" w:firstColumn="1" w:lastColumn="0" w:noHBand="0" w:noVBand="1"/>
      </w:tblPr>
      <w:tblGrid>
        <w:gridCol w:w="9855"/>
      </w:tblGrid>
      <w:tr w:rsidR="00BA5821" w14:paraId="0F9AFE84" w14:textId="77777777" w:rsidTr="00BA5821">
        <w:tc>
          <w:tcPr>
            <w:tcW w:w="9855" w:type="dxa"/>
          </w:tcPr>
          <w:p w14:paraId="38A20571" w14:textId="77777777" w:rsidR="00BA5821" w:rsidRPr="00BA5821" w:rsidRDefault="00BA5821" w:rsidP="00BA5821">
            <w:pPr>
              <w:pStyle w:val="Agreement"/>
              <w:rPr>
                <w:rFonts w:ascii="Calibri" w:hAnsi="Calibri" w:cs="Calibri"/>
                <w:sz w:val="22"/>
                <w:szCs w:val="22"/>
              </w:rPr>
            </w:pPr>
            <w:r w:rsidRPr="00BA5821">
              <w:t>(MAC-9) If there is at least one beam associated with the configured uplink grant with RSRP above configured RSRP threshold, the UE selects a beam among the beams and CG-based RACH-less CLTM is performed. If the UE finds out multiple beams above threshold, it is up to UE implementation to select which one.</w:t>
            </w:r>
          </w:p>
          <w:p w14:paraId="3AB78E47" w14:textId="77777777" w:rsidR="00BA5821" w:rsidRPr="00BA5821" w:rsidRDefault="00BA5821" w:rsidP="00BA5821">
            <w:pPr>
              <w:pStyle w:val="Agreement"/>
              <w:rPr>
                <w:rFonts w:ascii="Calibri" w:hAnsi="Calibri" w:cs="Calibri"/>
                <w:sz w:val="22"/>
                <w:szCs w:val="22"/>
              </w:rPr>
            </w:pPr>
            <w:r w:rsidRPr="00BA5821">
              <w:t>(MAC-9) If there is no beam associated with the configured uplink grant with RSRP above configured RSRP threshold, RACH-based CLTM is performed.</w:t>
            </w:r>
          </w:p>
          <w:p w14:paraId="28BA56A7" w14:textId="593EAFE8" w:rsidR="00BA5821" w:rsidRPr="00BA5821" w:rsidRDefault="00BA5821" w:rsidP="00BA5821">
            <w:pPr>
              <w:pStyle w:val="Agreement"/>
              <w:rPr>
                <w:rFonts w:ascii="Calibri" w:hAnsi="Calibri" w:cs="Calibri"/>
                <w:sz w:val="22"/>
                <w:szCs w:val="22"/>
              </w:rPr>
            </w:pPr>
            <w:r w:rsidRPr="00BA5821">
              <w:lastRenderedPageBreak/>
              <w:t>For L3 based CLTM, the UE performs RACH-based CLTM if there is no configured grant.</w:t>
            </w:r>
          </w:p>
        </w:tc>
      </w:tr>
    </w:tbl>
    <w:p w14:paraId="40CCB969" w14:textId="1EDE1953" w:rsidR="00D055AC" w:rsidRDefault="00D055AC" w:rsidP="00BA5821">
      <w:r>
        <w:rPr>
          <w:rFonts w:hint="eastAsia"/>
        </w:rPr>
        <w:lastRenderedPageBreak/>
        <w:t>In</w:t>
      </w:r>
      <w:r>
        <w:t xml:space="preserve"> the latest running CR, the behavior is not updated according to the agreement, and the TA value/TAT timer is still applied depends only on the validity of the TA (running TAT timer)</w:t>
      </w:r>
    </w:p>
    <w:tbl>
      <w:tblPr>
        <w:tblStyle w:val="af8"/>
        <w:tblW w:w="0" w:type="auto"/>
        <w:tblLook w:val="04A0" w:firstRow="1" w:lastRow="0" w:firstColumn="1" w:lastColumn="0" w:noHBand="0" w:noVBand="1"/>
      </w:tblPr>
      <w:tblGrid>
        <w:gridCol w:w="9855"/>
      </w:tblGrid>
      <w:tr w:rsidR="00D055AC" w14:paraId="1D48977E" w14:textId="77777777" w:rsidTr="00D055AC">
        <w:tc>
          <w:tcPr>
            <w:tcW w:w="9855" w:type="dxa"/>
          </w:tcPr>
          <w:p w14:paraId="13C4979A" w14:textId="77777777" w:rsidR="00D055AC" w:rsidRDefault="00D055AC" w:rsidP="00D055AC">
            <w:pPr>
              <w:pStyle w:val="B1"/>
              <w:rPr>
                <w:rFonts w:ascii="Times New Roman" w:hAnsi="Times New Roman"/>
              </w:rPr>
            </w:pPr>
            <w:r>
              <w:rPr>
                <w:lang w:eastAsia="ko-KR"/>
              </w:rPr>
              <w:t>1&gt;</w:t>
            </w:r>
            <w:r>
              <w:tab/>
              <w:t>when a conditional LTM cell switch procedure is triggered for a CLTM candidate cell or indicated by upper layer as specified in clause 5.y.3</w:t>
            </w:r>
            <w:r>
              <w:rPr>
                <w:lang w:eastAsia="ko-KR"/>
              </w:rPr>
              <w:t>:</w:t>
            </w:r>
          </w:p>
          <w:p w14:paraId="77F8A856" w14:textId="77777777" w:rsidR="00D055AC" w:rsidRDefault="00D055AC" w:rsidP="00D055AC">
            <w:pPr>
              <w:pStyle w:val="B2"/>
            </w:pPr>
            <w:r>
              <w:t>2&gt;</w:t>
            </w:r>
            <w:r>
              <w:tab/>
              <w:t xml:space="preserve">if the CLTM candidate cell is not configured with two TAGs and the </w:t>
            </w:r>
            <w:proofErr w:type="spellStart"/>
            <w:r w:rsidRPr="00D055AC">
              <w:rPr>
                <w:i/>
                <w:iCs/>
                <w:highlight w:val="yellow"/>
                <w:lang w:eastAsia="ko-KR"/>
              </w:rPr>
              <w:t>ltm</w:t>
            </w:r>
            <w:proofErr w:type="spellEnd"/>
            <w:r w:rsidRPr="00D055AC">
              <w:rPr>
                <w:i/>
                <w:iCs/>
                <w:highlight w:val="yellow"/>
                <w:lang w:eastAsia="ko-KR"/>
              </w:rPr>
              <w:t>-Candidate-</w:t>
            </w:r>
            <w:proofErr w:type="spellStart"/>
            <w:r w:rsidRPr="00D055AC">
              <w:rPr>
                <w:i/>
                <w:iCs/>
                <w:highlight w:val="yellow"/>
                <w:lang w:eastAsia="zh-CN"/>
              </w:rPr>
              <w:t>TimeAlignmentTimer</w:t>
            </w:r>
            <w:proofErr w:type="spellEnd"/>
            <w:r w:rsidRPr="00D055AC">
              <w:rPr>
                <w:highlight w:val="yellow"/>
                <w:lang w:eastAsia="ko-KR"/>
              </w:rPr>
              <w:t xml:space="preserve"> associated with the C</w:t>
            </w:r>
            <w:r w:rsidRPr="00D055AC">
              <w:rPr>
                <w:highlight w:val="yellow"/>
              </w:rPr>
              <w:t>LTM candidate cell is running</w:t>
            </w:r>
            <w:r>
              <w:t xml:space="preserve"> as specified in clause 5.2x:</w:t>
            </w:r>
          </w:p>
          <w:p w14:paraId="195EF0B1" w14:textId="77777777" w:rsidR="00D055AC" w:rsidRDefault="00D055AC" w:rsidP="00D055AC">
            <w:pPr>
              <w:pStyle w:val="B3"/>
            </w:pPr>
            <w:r>
              <w:rPr>
                <w:lang w:eastAsia="ko-KR"/>
              </w:rPr>
              <w:t>3&gt;</w:t>
            </w:r>
            <w:r>
              <w:tab/>
              <w:t xml:space="preserve">apply the stored TA value </w:t>
            </w:r>
            <w:r>
              <w:rPr>
                <w:lang w:eastAsia="ko-KR"/>
              </w:rPr>
              <w:t xml:space="preserve">associated with the CLTM </w:t>
            </w:r>
            <w:r>
              <w:t>candidate cell for the PTAG as specified in clause 6.1.3.4x;</w:t>
            </w:r>
          </w:p>
          <w:p w14:paraId="6A447D1B" w14:textId="77777777" w:rsidR="00D055AC" w:rsidRDefault="00D055AC" w:rsidP="00D055AC">
            <w:pPr>
              <w:pStyle w:val="B3"/>
              <w:rPr>
                <w:lang w:eastAsia="ko-KR"/>
              </w:rPr>
            </w:pPr>
            <w:r>
              <w:rPr>
                <w:lang w:eastAsia="ko-KR"/>
              </w:rPr>
              <w:t>3&gt;</w:t>
            </w:r>
            <w:r>
              <w:rPr>
                <w:lang w:eastAsia="ko-KR"/>
              </w:rPr>
              <w:tab/>
              <w:t xml:space="preserve">start or restart the </w:t>
            </w:r>
            <w:proofErr w:type="spellStart"/>
            <w:r>
              <w:rPr>
                <w:i/>
              </w:rPr>
              <w:t>timeAlignmentTimer</w:t>
            </w:r>
            <w:proofErr w:type="spellEnd"/>
            <w:r>
              <w:t xml:space="preserve"> </w:t>
            </w:r>
            <w:r>
              <w:rPr>
                <w:lang w:eastAsia="ko-KR"/>
              </w:rPr>
              <w:t>associated with the PTAG</w:t>
            </w:r>
            <w:r>
              <w:rPr>
                <w:rFonts w:eastAsia="Malgun Gothic"/>
              </w:rPr>
              <w:t xml:space="preserve"> with the length of the remaining time of </w:t>
            </w:r>
            <w:r>
              <w:t xml:space="preserve">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ko-KR"/>
              </w:rPr>
              <w:t>.</w:t>
            </w:r>
          </w:p>
          <w:p w14:paraId="3CEDEB0F" w14:textId="4A6EF0EA" w:rsidR="00D055AC" w:rsidRDefault="00D055AC" w:rsidP="00D055AC">
            <w:pPr>
              <w:pStyle w:val="B2"/>
              <w:rPr>
                <w:rFonts w:ascii="Times New Roman" w:hAnsi="Times New Roman"/>
              </w:rPr>
            </w:pPr>
            <w:r>
              <w:t xml:space="preserve"> 2&gt; if the CLTM candidate cell is configured with two TAGs and the </w:t>
            </w:r>
            <w:proofErr w:type="spellStart"/>
            <w:r w:rsidRPr="00D055AC">
              <w:rPr>
                <w:i/>
                <w:iCs/>
                <w:highlight w:val="yellow"/>
                <w:lang w:eastAsia="ko-KR"/>
              </w:rPr>
              <w:t>ltm</w:t>
            </w:r>
            <w:proofErr w:type="spellEnd"/>
            <w:r w:rsidRPr="00D055AC">
              <w:rPr>
                <w:i/>
                <w:iCs/>
                <w:highlight w:val="yellow"/>
                <w:lang w:eastAsia="ko-KR"/>
              </w:rPr>
              <w:t>-Candidate-</w:t>
            </w:r>
            <w:proofErr w:type="spellStart"/>
            <w:r w:rsidRPr="00D055AC">
              <w:rPr>
                <w:i/>
                <w:iCs/>
                <w:highlight w:val="yellow"/>
                <w:lang w:eastAsia="zh-CN"/>
              </w:rPr>
              <w:t>TimeAlignmentTimer</w:t>
            </w:r>
            <w:proofErr w:type="spellEnd"/>
            <w:r w:rsidRPr="00D055AC">
              <w:rPr>
                <w:highlight w:val="yellow"/>
                <w:lang w:eastAsia="ko-KR"/>
              </w:rPr>
              <w:t xml:space="preserve"> or </w:t>
            </w:r>
            <w:r w:rsidRPr="00D055AC">
              <w:rPr>
                <w:i/>
                <w:iCs/>
                <w:highlight w:val="yellow"/>
                <w:lang w:eastAsia="ko-KR"/>
              </w:rPr>
              <w:t>ltm-Candidate-</w:t>
            </w:r>
            <w:r w:rsidRPr="00D055AC">
              <w:rPr>
                <w:i/>
                <w:iCs/>
                <w:highlight w:val="yellow"/>
                <w:lang w:eastAsia="zh-CN"/>
              </w:rPr>
              <w:t xml:space="preserve">TimeAlignmentTimerTAG2 </w:t>
            </w:r>
            <w:r w:rsidRPr="00D055AC">
              <w:rPr>
                <w:highlight w:val="yellow"/>
                <w:lang w:eastAsia="ko-KR"/>
              </w:rPr>
              <w:t>associated with the C</w:t>
            </w:r>
            <w:r w:rsidRPr="00D055AC">
              <w:rPr>
                <w:highlight w:val="yellow"/>
              </w:rPr>
              <w:t>LTM candidate cell for the TAG associated with the selected SSB or selected CSI-RS for CLTM is runnin</w:t>
            </w:r>
            <w:r>
              <w:t>g as specified in clause 5.2x:</w:t>
            </w:r>
          </w:p>
          <w:p w14:paraId="0E5F6F4D" w14:textId="77777777" w:rsidR="00D055AC" w:rsidRDefault="00D055AC" w:rsidP="00D055AC">
            <w:pPr>
              <w:pStyle w:val="B3"/>
            </w:pPr>
            <w:r>
              <w:rPr>
                <w:lang w:eastAsia="ko-KR"/>
              </w:rPr>
              <w:t>3&gt;</w:t>
            </w:r>
            <w:r>
              <w:tab/>
              <w:t xml:space="preserve">apply the stored TA value </w:t>
            </w:r>
            <w:r>
              <w:rPr>
                <w:lang w:eastAsia="ko-KR"/>
              </w:rPr>
              <w:t xml:space="preserve">associated with the CLTM </w:t>
            </w:r>
            <w:r>
              <w:t>candidate cell for the PTAG as specified in clause 6.1.3.4x;</w:t>
            </w:r>
          </w:p>
          <w:p w14:paraId="4FEB9F3C" w14:textId="1D1D1B73" w:rsidR="00D055AC" w:rsidRDefault="00D055AC" w:rsidP="00D055AC">
            <w:pPr>
              <w:pStyle w:val="B3"/>
              <w:rPr>
                <w:lang w:eastAsia="ko-KR"/>
              </w:rPr>
            </w:pPr>
            <w:r>
              <w:rPr>
                <w:lang w:eastAsia="ko-KR"/>
              </w:rPr>
              <w:t>3&gt;</w:t>
            </w:r>
            <w:r>
              <w:rPr>
                <w:lang w:eastAsia="ko-KR"/>
              </w:rPr>
              <w:tab/>
              <w:t xml:space="preserve">start or restart the </w:t>
            </w:r>
            <w:proofErr w:type="spellStart"/>
            <w:r>
              <w:rPr>
                <w:i/>
              </w:rPr>
              <w:t>timeAlignmentTimer</w:t>
            </w:r>
            <w:proofErr w:type="spellEnd"/>
            <w:r>
              <w:t xml:space="preserve"> </w:t>
            </w:r>
            <w:r>
              <w:rPr>
                <w:lang w:eastAsia="ko-KR"/>
              </w:rPr>
              <w:t>associated with the PTAG</w:t>
            </w:r>
            <w:r>
              <w:rPr>
                <w:rFonts w:eastAsia="Malgun Gothic"/>
              </w:rPr>
              <w:t xml:space="preserve"> with the length of the remaining time of </w:t>
            </w:r>
            <w:r>
              <w:t xml:space="preserve">the </w:t>
            </w:r>
            <w:proofErr w:type="spellStart"/>
            <w:r>
              <w:rPr>
                <w:i/>
                <w:iCs/>
                <w:lang w:eastAsia="ko-KR"/>
              </w:rPr>
              <w:t>ltm</w:t>
            </w:r>
            <w:proofErr w:type="spellEnd"/>
            <w:r>
              <w:rPr>
                <w:i/>
                <w:iCs/>
                <w:lang w:eastAsia="ko-KR"/>
              </w:rPr>
              <w:t>-Candidate-</w:t>
            </w:r>
            <w:proofErr w:type="spellStart"/>
            <w:r>
              <w:rPr>
                <w:i/>
                <w:iCs/>
                <w:lang w:eastAsia="zh-CN"/>
              </w:rPr>
              <w:t>TimeAlignmentTimer</w:t>
            </w:r>
            <w:proofErr w:type="spellEnd"/>
            <w:r>
              <w:rPr>
                <w:lang w:eastAsia="ko-KR"/>
              </w:rPr>
              <w:t xml:space="preserve"> or </w:t>
            </w:r>
            <w:r>
              <w:rPr>
                <w:i/>
                <w:iCs/>
                <w:lang w:eastAsia="ko-KR"/>
              </w:rPr>
              <w:t>ltm-Candidate-</w:t>
            </w:r>
            <w:r>
              <w:rPr>
                <w:i/>
                <w:iCs/>
                <w:lang w:eastAsia="zh-CN"/>
              </w:rPr>
              <w:t>TimeAlignmentTimerTAG2</w:t>
            </w:r>
            <w:r>
              <w:rPr>
                <w:lang w:eastAsia="ko-KR"/>
              </w:rPr>
              <w:t>.</w:t>
            </w:r>
          </w:p>
        </w:tc>
      </w:tr>
    </w:tbl>
    <w:p w14:paraId="1AC9171E" w14:textId="77777777" w:rsidR="00D055AC" w:rsidRDefault="00D055AC" w:rsidP="00BA5821"/>
    <w:p w14:paraId="34E92C82" w14:textId="03002BC8" w:rsidR="00D055AC" w:rsidRDefault="00BC3666" w:rsidP="00BA5821">
      <w:r>
        <w:t>I</w:t>
      </w:r>
      <w:r w:rsidRPr="00BC3666">
        <w:t xml:space="preserve">f the UE performs RACH based CLTM cell switch, the UE does not need to apply the previously </w:t>
      </w:r>
      <w:r>
        <w:t xml:space="preserve">stored </w:t>
      </w:r>
      <w:r w:rsidRPr="00BC3666">
        <w:t>TA value or</w:t>
      </w:r>
      <w:r>
        <w:t xml:space="preserve"> CLTM</w:t>
      </w:r>
      <w:r w:rsidRPr="00BC3666">
        <w:t xml:space="preserve"> TAT</w:t>
      </w:r>
      <w:r>
        <w:t xml:space="preserve"> </w:t>
      </w:r>
      <w:r w:rsidRPr="00BC3666">
        <w:t>timer</w:t>
      </w:r>
      <w:r>
        <w:t>.</w:t>
      </w:r>
    </w:p>
    <w:p w14:paraId="659B2560" w14:textId="7DD922F0" w:rsidR="00D055AC" w:rsidRPr="00D055AC" w:rsidRDefault="00D055AC" w:rsidP="00BA5821">
      <w:pPr>
        <w:rPr>
          <w:b/>
          <w:bCs/>
        </w:rPr>
      </w:pPr>
      <w:r w:rsidRPr="00D055AC">
        <w:rPr>
          <w:b/>
          <w:bCs/>
        </w:rPr>
        <w:t>Proposal: The conditions for applying</w:t>
      </w:r>
      <w:r w:rsidR="00BC3666">
        <w:rPr>
          <w:b/>
          <w:bCs/>
        </w:rPr>
        <w:t xml:space="preserve"> stored</w:t>
      </w:r>
      <w:r w:rsidRPr="00D055AC">
        <w:rPr>
          <w:b/>
          <w:bCs/>
        </w:rPr>
        <w:t xml:space="preserve"> target TA and CLTM TAT should not only rely on TA validity, but also on whether it has associated CG resource. Reflect this change to MAC running CR.</w:t>
      </w:r>
    </w:p>
    <w:p w14:paraId="6605F746" w14:textId="2A551A50" w:rsidR="003258A1" w:rsidRPr="00392CCA" w:rsidRDefault="00D055AC" w:rsidP="000D0329">
      <w:pPr>
        <w:rPr>
          <w:b/>
          <w:bCs/>
        </w:rPr>
      </w:pPr>
      <w:r>
        <w:t xml:space="preserve"> </w:t>
      </w:r>
    </w:p>
    <w:p w14:paraId="4422975B" w14:textId="77777777" w:rsidR="00EE20F5" w:rsidRDefault="00EE20F5" w:rsidP="002A5B23">
      <w:pPr>
        <w:pStyle w:val="2"/>
        <w:numPr>
          <w:ilvl w:val="1"/>
          <w:numId w:val="17"/>
        </w:numPr>
        <w:tabs>
          <w:tab w:val="clear" w:pos="4262"/>
          <w:tab w:val="num" w:pos="576"/>
        </w:tabs>
        <w:ind w:left="576"/>
      </w:pPr>
      <w:r>
        <w:t>Co-existence on CLTM and MIMO 2TA</w:t>
      </w:r>
    </w:p>
    <w:p w14:paraId="7E156874" w14:textId="77777777" w:rsidR="00EE20F5" w:rsidRDefault="00EE20F5" w:rsidP="00EE20F5">
      <w:r>
        <w:t>In RAN2#129 bis meeting, RAN2 reached the following agreement for co-existence on CLTM and MIMO 2TA:</w:t>
      </w:r>
    </w:p>
    <w:tbl>
      <w:tblPr>
        <w:tblStyle w:val="af8"/>
        <w:tblW w:w="0" w:type="auto"/>
        <w:tblLook w:val="04A0" w:firstRow="1" w:lastRow="0" w:firstColumn="1" w:lastColumn="0" w:noHBand="0" w:noVBand="1"/>
      </w:tblPr>
      <w:tblGrid>
        <w:gridCol w:w="9629"/>
      </w:tblGrid>
      <w:tr w:rsidR="00EE20F5" w14:paraId="0CB9BFC7" w14:textId="77777777" w:rsidTr="002D39EF">
        <w:tc>
          <w:tcPr>
            <w:tcW w:w="9629" w:type="dxa"/>
            <w:tcBorders>
              <w:top w:val="single" w:sz="4" w:space="0" w:color="auto"/>
              <w:left w:val="single" w:sz="4" w:space="0" w:color="auto"/>
              <w:bottom w:val="single" w:sz="4" w:space="0" w:color="auto"/>
              <w:right w:val="single" w:sz="4" w:space="0" w:color="auto"/>
            </w:tcBorders>
            <w:hideMark/>
          </w:tcPr>
          <w:p w14:paraId="165527A6" w14:textId="77777777" w:rsidR="00EE20F5" w:rsidRDefault="00EE20F5" w:rsidP="002A5B23">
            <w:pPr>
              <w:pStyle w:val="Agreement"/>
              <w:numPr>
                <w:ilvl w:val="0"/>
                <w:numId w:val="18"/>
              </w:numPr>
              <w:rPr>
                <w:lang w:val="en-US"/>
              </w:rPr>
            </w:pPr>
            <w:r>
              <w:t>RAN2 confirm CLTM with Rel-18 MIMO 2TA is supported, introducing TAG ID field in LTM candidate TAC MAC CE.</w:t>
            </w:r>
          </w:p>
          <w:p w14:paraId="5BDEC85F" w14:textId="77777777" w:rsidR="00EE20F5" w:rsidRDefault="00EE20F5" w:rsidP="002A5B23">
            <w:pPr>
              <w:pStyle w:val="Agreement"/>
              <w:numPr>
                <w:ilvl w:val="0"/>
                <w:numId w:val="18"/>
              </w:numPr>
              <w:rPr>
                <w:lang w:val="en-US"/>
              </w:rPr>
            </w:pPr>
            <w:r>
              <w:t xml:space="preserve">For CLTM with Rel-18 MIMO 2TA, two TA timer length (i.e. </w:t>
            </w:r>
            <w:proofErr w:type="spellStart"/>
            <w:r>
              <w:t>ltm-TimeAlignmentTimer</w:t>
            </w:r>
            <w:proofErr w:type="spellEnd"/>
            <w:r>
              <w:t>) can be configured via RRC.</w:t>
            </w:r>
          </w:p>
        </w:tc>
      </w:tr>
    </w:tbl>
    <w:p w14:paraId="4CFEF1E9" w14:textId="77777777" w:rsidR="00EE20F5" w:rsidRDefault="00EE20F5" w:rsidP="00EE20F5"/>
    <w:p w14:paraId="6B934F75" w14:textId="77777777" w:rsidR="00EE20F5" w:rsidRDefault="00EE20F5" w:rsidP="00EE20F5">
      <w:r>
        <w:t>The two agreements made during the last meeting are all for the early UL sync with PDCCH-ordered early RACH case. For UE-based TA, no TAC MAC CE is sent to the UE. In this scenario, the situation is similar to R18 LTM, and co-existence cannot be supported.</w:t>
      </w:r>
    </w:p>
    <w:p w14:paraId="0D5C3737" w14:textId="25BEE843" w:rsidR="00EE20F5" w:rsidRDefault="00EE20F5" w:rsidP="00EE20F5">
      <w:pPr>
        <w:rPr>
          <w:b/>
          <w:bCs/>
        </w:rPr>
      </w:pPr>
      <w:proofErr w:type="gramStart"/>
      <w:r>
        <w:rPr>
          <w:b/>
          <w:bCs/>
        </w:rPr>
        <w:t>Proposal :</w:t>
      </w:r>
      <w:proofErr w:type="gramEnd"/>
      <w:r>
        <w:rPr>
          <w:b/>
          <w:bCs/>
        </w:rPr>
        <w:t xml:space="preserve"> For CLTM, UE based TA measurement cannot be configured if candidate cell is configured with MIMO 2TA.</w:t>
      </w:r>
    </w:p>
    <w:p w14:paraId="1DBF312E" w14:textId="3AEAE685" w:rsidR="0011220B" w:rsidRDefault="0011220B" w:rsidP="0011220B">
      <w:pPr>
        <w:pStyle w:val="2"/>
      </w:pPr>
      <w:r>
        <w:rPr>
          <w:rFonts w:hint="eastAsia"/>
        </w:rPr>
        <w:t>MAC-</w:t>
      </w:r>
      <w:r>
        <w:t>29</w:t>
      </w:r>
    </w:p>
    <w:p w14:paraId="31E4EC27" w14:textId="26CBBE7D" w:rsidR="0011220B" w:rsidRDefault="002A5B23" w:rsidP="0011220B">
      <w:r w:rsidRPr="002A5B23">
        <w:t>MAC-29 describes a scenario where the TA value of an LTM candidate is stored by the UE, and this candidate cell is subsequently removed from the LTM candidate list.</w:t>
      </w:r>
      <w:r w:rsidR="0011220B">
        <w:t xml:space="preserve"> </w:t>
      </w:r>
    </w:p>
    <w:p w14:paraId="448FA4D5" w14:textId="7112F4CF" w:rsidR="0011220B" w:rsidRDefault="002A5B23" w:rsidP="0011220B">
      <w:r w:rsidRPr="002A5B23">
        <w:t xml:space="preserve">In the current MAC running CR, there is no </w:t>
      </w:r>
      <w:r>
        <w:t>description</w:t>
      </w:r>
      <w:r w:rsidRPr="002A5B23">
        <w:t xml:space="preserve"> regarding TA maintenance operations (such as updating or releasing) for these candidate </w:t>
      </w:r>
      <w:proofErr w:type="spellStart"/>
      <w:r w:rsidRPr="002A5B23">
        <w:t>TAs.</w:t>
      </w:r>
      <w:proofErr w:type="spellEnd"/>
      <w:r w:rsidRPr="002A5B23">
        <w:t xml:space="preserve"> Operations are only performed when the UE receives the </w:t>
      </w:r>
      <w:r w:rsidRPr="002A5B23">
        <w:lastRenderedPageBreak/>
        <w:t>LTM candidate TA MAC CE, meaning the TA values are retained until timer expiration, even if the MAC is reset.</w:t>
      </w:r>
    </w:p>
    <w:tbl>
      <w:tblPr>
        <w:tblStyle w:val="af8"/>
        <w:tblW w:w="0" w:type="auto"/>
        <w:tblLook w:val="04A0" w:firstRow="1" w:lastRow="0" w:firstColumn="1" w:lastColumn="0" w:noHBand="0" w:noVBand="1"/>
      </w:tblPr>
      <w:tblGrid>
        <w:gridCol w:w="9855"/>
      </w:tblGrid>
      <w:tr w:rsidR="0011220B" w14:paraId="3B5386E5" w14:textId="77777777" w:rsidTr="0011220B">
        <w:tc>
          <w:tcPr>
            <w:tcW w:w="9855" w:type="dxa"/>
          </w:tcPr>
          <w:p w14:paraId="7DD905CB" w14:textId="77777777" w:rsidR="0011220B" w:rsidRDefault="0011220B" w:rsidP="0011220B">
            <w:r>
              <w:t>5.2x</w:t>
            </w:r>
            <w:r>
              <w:tab/>
              <w:t>Maintenance of UL Synchronization for CLTM candidate cell</w:t>
            </w:r>
          </w:p>
          <w:p w14:paraId="201E0210" w14:textId="77777777" w:rsidR="0011220B" w:rsidRDefault="0011220B" w:rsidP="0011220B">
            <w:pPr>
              <w:rPr>
                <w:rFonts w:ascii="Times New Roman" w:hAnsi="Times New Roman"/>
              </w:rPr>
            </w:pPr>
            <w:r>
              <w:t>The MAC entity shall for each CLTM candidate cell:</w:t>
            </w:r>
          </w:p>
          <w:p w14:paraId="57838D93" w14:textId="4494E3F9" w:rsidR="005F2EDD" w:rsidRDefault="005F2EDD" w:rsidP="002A5B23">
            <w:pPr>
              <w:pStyle w:val="B1"/>
              <w:numPr>
                <w:ilvl w:val="0"/>
                <w:numId w:val="19"/>
              </w:numPr>
            </w:pPr>
            <w:r>
              <w:t>when an LTM Candidate Timing Advance Command MAC CE described in clause 6.1.3.4x is received:</w:t>
            </w:r>
          </w:p>
          <w:p w14:paraId="1553A2B0" w14:textId="3433A185" w:rsidR="005F2EDD" w:rsidRDefault="005F2EDD" w:rsidP="005F2EDD">
            <w:pPr>
              <w:pStyle w:val="B1"/>
              <w:ind w:left="644" w:firstLine="0"/>
            </w:pPr>
            <w:r>
              <w:t>&lt;&lt;omit 2 TA case&gt;&gt;</w:t>
            </w:r>
          </w:p>
          <w:p w14:paraId="54460906" w14:textId="0E79293D" w:rsidR="005F2EDD" w:rsidRDefault="005F2EDD" w:rsidP="005F2EDD">
            <w:pPr>
              <w:pStyle w:val="B1"/>
              <w:ind w:left="284" w:firstLine="0"/>
            </w:pPr>
            <w:r>
              <w:t xml:space="preserve">      2&gt;</w:t>
            </w:r>
            <w:r>
              <w:tab/>
              <w:t>else:</w:t>
            </w:r>
          </w:p>
          <w:p w14:paraId="1DD4FF07" w14:textId="77777777" w:rsidR="005F2EDD" w:rsidRDefault="005F2EDD" w:rsidP="005F2EDD">
            <w:pPr>
              <w:pStyle w:val="B1"/>
              <w:ind w:left="1134" w:firstLine="0"/>
            </w:pPr>
            <w:r>
              <w:t>3&gt;</w:t>
            </w:r>
            <w:r>
              <w:tab/>
              <w:t>store the TA value in the LTM Candidate Timing Advance Command MAC CE for the indicated CLTM candidate cell as specified in clause 6.1.3.</w:t>
            </w:r>
            <w:proofErr w:type="gramStart"/>
            <w:r>
              <w:t>4x;</w:t>
            </w:r>
            <w:proofErr w:type="gramEnd"/>
          </w:p>
          <w:p w14:paraId="09130FD8" w14:textId="2B96BDD9" w:rsidR="0011220B" w:rsidRDefault="005F2EDD" w:rsidP="005F2EDD">
            <w:pPr>
              <w:pStyle w:val="B1"/>
              <w:ind w:left="1134" w:firstLine="0"/>
            </w:pPr>
            <w:r>
              <w:t>3&gt;</w:t>
            </w:r>
            <w:r>
              <w:tab/>
              <w:t xml:space="preserve">start or restart the </w:t>
            </w:r>
            <w:proofErr w:type="spellStart"/>
            <w:r>
              <w:t>ltm</w:t>
            </w:r>
            <w:proofErr w:type="spellEnd"/>
            <w:r>
              <w:t>-Candidate-</w:t>
            </w:r>
            <w:proofErr w:type="spellStart"/>
            <w:r>
              <w:t>TimeAlignmentTimer</w:t>
            </w:r>
            <w:proofErr w:type="spellEnd"/>
            <w:r>
              <w:t xml:space="preserve"> associated with the indicated LTM candidate cell   as specified in clause 6.1.3.4x.</w:t>
            </w:r>
          </w:p>
        </w:tc>
      </w:tr>
      <w:tr w:rsidR="00F846BA" w14:paraId="31F284D9" w14:textId="77777777" w:rsidTr="0011220B">
        <w:tc>
          <w:tcPr>
            <w:tcW w:w="9855" w:type="dxa"/>
          </w:tcPr>
          <w:p w14:paraId="4734FAB4" w14:textId="77777777" w:rsidR="00F846BA" w:rsidRDefault="00D73465" w:rsidP="0011220B">
            <w:pPr>
              <w:rPr>
                <w:lang w:eastAsia="ko-KR"/>
              </w:rPr>
            </w:pPr>
            <w:bookmarkStart w:id="2" w:name="_Toc52752038"/>
            <w:bookmarkStart w:id="3" w:name="_Toc37296216"/>
            <w:bookmarkStart w:id="4" w:name="_Toc29239856"/>
            <w:bookmarkStart w:id="5" w:name="_Toc52796500"/>
            <w:bookmarkStart w:id="6" w:name="_Toc178200542"/>
            <w:bookmarkStart w:id="7" w:name="_Toc46490343"/>
            <w:r>
              <w:rPr>
                <w:lang w:eastAsia="ko-KR"/>
              </w:rPr>
              <w:t>5.12</w:t>
            </w:r>
            <w:r>
              <w:rPr>
                <w:lang w:eastAsia="ko-KR"/>
              </w:rPr>
              <w:tab/>
              <w:t>MAC Reset</w:t>
            </w:r>
            <w:bookmarkEnd w:id="2"/>
            <w:bookmarkEnd w:id="3"/>
            <w:bookmarkEnd w:id="4"/>
            <w:bookmarkEnd w:id="5"/>
            <w:bookmarkEnd w:id="6"/>
            <w:bookmarkEnd w:id="7"/>
          </w:p>
          <w:p w14:paraId="31FA68FC" w14:textId="24E68C2E" w:rsidR="00D73465" w:rsidRPr="00D73465" w:rsidRDefault="00D73465" w:rsidP="0011220B">
            <w:pPr>
              <w:rPr>
                <w:rFonts w:ascii="Times New Roman" w:hAnsi="Times New Roman"/>
              </w:rPr>
            </w:pPr>
            <w:r>
              <w:t>Otherwise, if a reset of the MAC entity is requested by upper layers or the reset of the MAC entity is triggered due to SCG deactivation as defined in clause 5.29, the MAC entity shall:</w:t>
            </w:r>
          </w:p>
          <w:p w14:paraId="53E4E475" w14:textId="77777777" w:rsidR="00D73465" w:rsidRDefault="00D73465" w:rsidP="00D73465">
            <w:pPr>
              <w:ind w:left="567"/>
            </w:pPr>
            <w:r>
              <w:t>1&gt;</w:t>
            </w:r>
            <w:r>
              <w:tab/>
              <w:t>else if upper layers indicate the reset is triggered by conditional LTM, or triggered by LTM while there is CLTM candidate configuration(s), or triggered by handover while there is CLTM candidate configuration(s):</w:t>
            </w:r>
          </w:p>
          <w:p w14:paraId="1E33528C" w14:textId="0F1D2E8E" w:rsidR="00D73465" w:rsidRDefault="00D73465" w:rsidP="00D73465">
            <w:pPr>
              <w:ind w:left="1134"/>
            </w:pPr>
            <w:r>
              <w:t>2&gt;</w:t>
            </w:r>
            <w:r>
              <w:tab/>
              <w:t xml:space="preserve">stop (if running) all timers, </w:t>
            </w:r>
            <w:r w:rsidRPr="00D73465">
              <w:rPr>
                <w:highlight w:val="yellow"/>
              </w:rPr>
              <w:t>except</w:t>
            </w:r>
            <w:r>
              <w:t xml:space="preserve"> MBS broadcast DRX timers, </w:t>
            </w:r>
            <w:proofErr w:type="spellStart"/>
            <w:r w:rsidRPr="00D73465">
              <w:rPr>
                <w:highlight w:val="yellow"/>
              </w:rPr>
              <w:t>ltm</w:t>
            </w:r>
            <w:proofErr w:type="spellEnd"/>
            <w:r w:rsidRPr="00D73465">
              <w:rPr>
                <w:highlight w:val="yellow"/>
              </w:rPr>
              <w:t>-Candidate-</w:t>
            </w:r>
            <w:proofErr w:type="spellStart"/>
            <w:r w:rsidRPr="00D73465">
              <w:rPr>
                <w:highlight w:val="yellow"/>
              </w:rPr>
              <w:t>TimeAlignmentTimers</w:t>
            </w:r>
            <w:proofErr w:type="spellEnd"/>
            <w:r w:rsidRPr="00D73465">
              <w:rPr>
                <w:highlight w:val="yellow"/>
              </w:rPr>
              <w:t>, and tm-Candidate-TimeAlignmentTimerTAG2</w:t>
            </w:r>
            <w:r>
              <w:t>, if configured;</w:t>
            </w:r>
          </w:p>
        </w:tc>
      </w:tr>
    </w:tbl>
    <w:p w14:paraId="2F413AC3" w14:textId="5BA802EB" w:rsidR="00D73465" w:rsidRDefault="002A5B23" w:rsidP="0011220B">
      <w:r w:rsidRPr="002A5B23">
        <w:t>Since updating LTM candidates is a static process controlled by RRC, it is unlikely that the network will frequently re-add removed candidates or send additional RRC messages</w:t>
      </w:r>
      <w:r>
        <w:t>.</w:t>
      </w:r>
      <w:r w:rsidR="00D73465" w:rsidRPr="00D73465">
        <w:t xml:space="preserve"> </w:t>
      </w:r>
      <w:r w:rsidRPr="002A5B23">
        <w:t>As a result, the UE may unnecessarily maintain TA values for non-LTM candidates, especially when the TAT timer is long.</w:t>
      </w:r>
    </w:p>
    <w:p w14:paraId="609C4100" w14:textId="19877C5D" w:rsidR="0011220B" w:rsidRDefault="002A5B23" w:rsidP="0011220B">
      <w:pPr>
        <w:rPr>
          <w:b/>
          <w:bCs/>
        </w:rPr>
      </w:pPr>
      <w:r w:rsidRPr="002A5B23">
        <w:rPr>
          <w:b/>
          <w:bCs/>
        </w:rPr>
        <w:t>Proposal: The stored TA value for an LTM candidate cell should be released, and the corresponding TAT stopped, when the candidate cell is removed from the LTM candidate list.</w:t>
      </w:r>
    </w:p>
    <w:p w14:paraId="10780469" w14:textId="77777777" w:rsidR="00BF39C8" w:rsidRDefault="00BF39C8" w:rsidP="0011220B">
      <w:pPr>
        <w:rPr>
          <w:b/>
          <w:bCs/>
        </w:rPr>
      </w:pPr>
    </w:p>
    <w:p w14:paraId="7DEB0E9F" w14:textId="5886706B" w:rsidR="002A5B23" w:rsidRDefault="00BF39C8" w:rsidP="00BF39C8">
      <w:pPr>
        <w:pStyle w:val="2"/>
      </w:pPr>
      <w:r>
        <w:t>MAC-30</w:t>
      </w:r>
    </w:p>
    <w:p w14:paraId="1610E37C" w14:textId="76C4840B" w:rsidR="00BF39C8" w:rsidRDefault="00BF39C8" w:rsidP="00BF39C8">
      <w:r>
        <w:t>In the email discussion, MAC-30 is specified as:</w:t>
      </w:r>
    </w:p>
    <w:tbl>
      <w:tblPr>
        <w:tblStyle w:val="af8"/>
        <w:tblW w:w="0" w:type="auto"/>
        <w:tblLook w:val="04A0" w:firstRow="1" w:lastRow="0" w:firstColumn="1" w:lastColumn="0" w:noHBand="0" w:noVBand="1"/>
      </w:tblPr>
      <w:tblGrid>
        <w:gridCol w:w="9855"/>
      </w:tblGrid>
      <w:tr w:rsidR="00BF39C8" w14:paraId="7F800615" w14:textId="77777777" w:rsidTr="00BF39C8">
        <w:tc>
          <w:tcPr>
            <w:tcW w:w="9855" w:type="dxa"/>
          </w:tcPr>
          <w:p w14:paraId="60CC48B1" w14:textId="77777777" w:rsidR="00BF39C8" w:rsidRDefault="00BF39C8" w:rsidP="00BF39C8">
            <w:pPr>
              <w:rPr>
                <w:rFonts w:ascii="Times New Roman" w:eastAsia="等线" w:hAnsi="Times New Roman"/>
                <w:lang w:val="en-US"/>
              </w:rPr>
            </w:pPr>
            <w:r>
              <w:rPr>
                <w:rFonts w:eastAsia="等线"/>
              </w:rPr>
              <w:t>For CLTM</w:t>
            </w:r>
            <w:r>
              <w:rPr>
                <w:rFonts w:eastAsia="等线" w:hint="eastAsia"/>
              </w:rPr>
              <w:t>：</w:t>
            </w:r>
          </w:p>
          <w:p w14:paraId="180D9D6C" w14:textId="77777777" w:rsidR="00BF39C8" w:rsidRDefault="00BF39C8" w:rsidP="00BF39C8">
            <w:pPr>
              <w:rPr>
                <w:rFonts w:eastAsia="等线"/>
              </w:rPr>
            </w:pPr>
            <w:r>
              <w:rPr>
                <w:rFonts w:eastAsia="等线"/>
              </w:rPr>
              <w:t>If RACH-less CLTM fallback to RACH-based CLTM is declared due to PTAG expiration, how does UE obtain the MAC PDU from HARQ buffer to Msg3/A buffer?</w:t>
            </w:r>
          </w:p>
          <w:p w14:paraId="0705AB0F" w14:textId="5D5CFA05" w:rsidR="00BF39C8" w:rsidRDefault="00BF39C8" w:rsidP="00BF39C8">
            <w:r>
              <w:rPr>
                <w:rFonts w:eastAsia="等线"/>
                <w:color w:val="5B9BD5" w:themeColor="accent1"/>
              </w:rPr>
              <w:t xml:space="preserve">[Rapp]: Since Msg3/A buffer is empty during RACH-less CLTM, the </w:t>
            </w:r>
            <w:proofErr w:type="spellStart"/>
            <w:r>
              <w:rPr>
                <w:rFonts w:eastAsia="等线"/>
                <w:color w:val="5B9BD5" w:themeColor="accent1"/>
              </w:rPr>
              <w:t>RRCReconfigruaitonComplete</w:t>
            </w:r>
            <w:proofErr w:type="spellEnd"/>
            <w:r>
              <w:rPr>
                <w:rFonts w:eastAsia="等线"/>
                <w:color w:val="5B9BD5" w:themeColor="accent1"/>
              </w:rPr>
              <w:t xml:space="preserve"> message couldn’t be </w:t>
            </w:r>
            <w:proofErr w:type="spellStart"/>
            <w:r>
              <w:rPr>
                <w:rFonts w:eastAsia="等线"/>
                <w:color w:val="5B9BD5" w:themeColor="accent1"/>
              </w:rPr>
              <w:t>transimitted</w:t>
            </w:r>
            <w:proofErr w:type="spellEnd"/>
            <w:r>
              <w:rPr>
                <w:rFonts w:eastAsia="等线"/>
                <w:color w:val="5B9BD5" w:themeColor="accent1"/>
              </w:rPr>
              <w:t xml:space="preserve"> via Msg3/A buffer. We think </w:t>
            </w:r>
            <w:proofErr w:type="spellStart"/>
            <w:r>
              <w:rPr>
                <w:rFonts w:eastAsia="等线"/>
                <w:color w:val="5B9BD5" w:themeColor="accent1"/>
              </w:rPr>
              <w:t>RRCReconfigruaitonComplete</w:t>
            </w:r>
            <w:proofErr w:type="spellEnd"/>
            <w:r>
              <w:rPr>
                <w:rFonts w:eastAsia="等线"/>
                <w:color w:val="5B9BD5" w:themeColor="accent1"/>
              </w:rPr>
              <w:t xml:space="preserve"> could be </w:t>
            </w:r>
            <w:proofErr w:type="spellStart"/>
            <w:r>
              <w:rPr>
                <w:rFonts w:eastAsia="等线"/>
                <w:color w:val="5B9BD5" w:themeColor="accent1"/>
              </w:rPr>
              <w:t>retx</w:t>
            </w:r>
            <w:proofErr w:type="spellEnd"/>
            <w:r>
              <w:rPr>
                <w:rFonts w:eastAsia="等线"/>
                <w:color w:val="5B9BD5" w:themeColor="accent1"/>
              </w:rPr>
              <w:t xml:space="preserve"> after the competition of the RACH procedure for </w:t>
            </w:r>
            <w:proofErr w:type="spellStart"/>
            <w:r>
              <w:rPr>
                <w:rFonts w:eastAsia="等线"/>
                <w:color w:val="5B9BD5" w:themeColor="accent1"/>
              </w:rPr>
              <w:t>RRCReconfigruaitonComplete</w:t>
            </w:r>
            <w:proofErr w:type="spellEnd"/>
            <w:r>
              <w:rPr>
                <w:rFonts w:eastAsia="等线"/>
                <w:color w:val="5B9BD5" w:themeColor="accent1"/>
              </w:rPr>
              <w:t xml:space="preserve"> initial transmission</w:t>
            </w:r>
            <w:r>
              <w:rPr>
                <w:color w:val="5B9BD5" w:themeColor="accent1"/>
              </w:rPr>
              <w:t>. But let’s add one open issue in MAC-30 for discussion.</w:t>
            </w:r>
          </w:p>
        </w:tc>
      </w:tr>
    </w:tbl>
    <w:p w14:paraId="6A21526F" w14:textId="4200D663" w:rsidR="00BF39C8" w:rsidRDefault="00BF39C8" w:rsidP="00BF39C8">
      <w:r>
        <w:t>This issue come from the last meeting agreement:</w:t>
      </w:r>
    </w:p>
    <w:p w14:paraId="2CB0A48D" w14:textId="6DBCF951" w:rsidR="00BF39C8" w:rsidRPr="00BF39C8" w:rsidRDefault="00BF39C8" w:rsidP="00803288">
      <w:pPr>
        <w:pStyle w:val="Agreement"/>
      </w:pPr>
      <w:r w:rsidRPr="00035809">
        <w:t>During CLTM is ongoing, after the first transmission, if TAT timer expires while RACH-less LTM is ongoing, fallback to RACH-based CLTM.</w:t>
      </w:r>
    </w:p>
    <w:p w14:paraId="160EC1A7" w14:textId="77777777" w:rsidR="00BF39C8" w:rsidRDefault="00BF39C8" w:rsidP="00BF39C8">
      <w:pPr>
        <w:pStyle w:val="Doc-text2"/>
        <w:ind w:left="0" w:firstLine="0"/>
      </w:pPr>
    </w:p>
    <w:p w14:paraId="226B0D23" w14:textId="3B5C9EC4" w:rsidR="00035809" w:rsidRDefault="002E04DB" w:rsidP="00BF39C8">
      <w:pPr>
        <w:pStyle w:val="Doc-text2"/>
        <w:ind w:left="0" w:firstLine="0"/>
      </w:pPr>
      <w:r w:rsidRPr="002E04DB">
        <w:t xml:space="preserve">If the initial </w:t>
      </w:r>
      <w:proofErr w:type="spellStart"/>
      <w:r w:rsidRPr="002E04DB">
        <w:rPr>
          <w:i/>
          <w:iCs/>
        </w:rPr>
        <w:t>RRCReconfigurationComplete</w:t>
      </w:r>
      <w:proofErr w:type="spellEnd"/>
      <w:r w:rsidRPr="002E04DB">
        <w:t xml:space="preserve"> message is sent but fails, and the TA expires before the UE can retransmit the message, the UE will fall back to RACH-based CLTM and perform a </w:t>
      </w:r>
      <w:proofErr w:type="gramStart"/>
      <w:r w:rsidRPr="002E04DB">
        <w:t>random access</w:t>
      </w:r>
      <w:proofErr w:type="gramEnd"/>
      <w:r w:rsidRPr="002E04DB">
        <w:t xml:space="preserve"> procedure to the target cell. The </w:t>
      </w:r>
      <w:proofErr w:type="spellStart"/>
      <w:r w:rsidRPr="002E04DB">
        <w:rPr>
          <w:i/>
          <w:iCs/>
        </w:rPr>
        <w:t>RRCReconfigurationComplete</w:t>
      </w:r>
      <w:proofErr w:type="spellEnd"/>
      <w:r w:rsidRPr="002E04DB">
        <w:t xml:space="preserve"> message will then be sent after the </w:t>
      </w:r>
      <w:proofErr w:type="gramStart"/>
      <w:r w:rsidRPr="002E04DB">
        <w:t>random access</w:t>
      </w:r>
      <w:proofErr w:type="gramEnd"/>
      <w:r w:rsidRPr="002E04DB">
        <w:t xml:space="preserve"> procedure, which is consistent with legacy behavior. It is up to the UE </w:t>
      </w:r>
      <w:r>
        <w:t xml:space="preserve">implementation </w:t>
      </w:r>
      <w:r w:rsidRPr="002E04DB">
        <w:t xml:space="preserve">to either regenerate the </w:t>
      </w:r>
      <w:proofErr w:type="spellStart"/>
      <w:r w:rsidRPr="002E04DB">
        <w:rPr>
          <w:i/>
          <w:iCs/>
        </w:rPr>
        <w:t>RRCReconfigurationComplete</w:t>
      </w:r>
      <w:proofErr w:type="spellEnd"/>
      <w:r w:rsidRPr="002E04DB">
        <w:t xml:space="preserve"> message or retrieve it from the HARQ buffer</w:t>
      </w:r>
      <w:r>
        <w:t>, while nothing needs to be specified.</w:t>
      </w:r>
    </w:p>
    <w:p w14:paraId="03DA44A0" w14:textId="11851BC1" w:rsidR="00EC51CA" w:rsidRDefault="002E04DB" w:rsidP="00BF39C8">
      <w:pPr>
        <w:pStyle w:val="Doc-text2"/>
        <w:ind w:left="0" w:firstLine="0"/>
      </w:pPr>
      <w:r w:rsidRPr="002E04DB">
        <w:rPr>
          <w:b/>
        </w:rPr>
        <w:lastRenderedPageBreak/>
        <w:t xml:space="preserve">Proposal: For the scenario where RACH-less CLTM falls back to RACH-based CLTM, no additional specification </w:t>
      </w:r>
      <w:r>
        <w:rPr>
          <w:b/>
        </w:rPr>
        <w:t xml:space="preserve">is needed </w:t>
      </w:r>
      <w:r w:rsidRPr="002E04DB">
        <w:rPr>
          <w:b/>
        </w:rPr>
        <w:t xml:space="preserve">for UE behavior regarding the transmission of </w:t>
      </w:r>
      <w:proofErr w:type="spellStart"/>
      <w:r w:rsidRPr="002E04DB">
        <w:rPr>
          <w:b/>
          <w:i/>
          <w:iCs/>
        </w:rPr>
        <w:t>RRCReconfigurationComplete</w:t>
      </w:r>
      <w:proofErr w:type="spellEnd"/>
      <w:r>
        <w:rPr>
          <w:b/>
        </w:rPr>
        <w:t xml:space="preserve"> message.</w:t>
      </w:r>
    </w:p>
    <w:p w14:paraId="11FDB355" w14:textId="51CB248A" w:rsidR="00BF39C8" w:rsidRPr="00BF39C8" w:rsidRDefault="00BF39C8" w:rsidP="00BF39C8">
      <w:pPr>
        <w:pStyle w:val="Doc-text2"/>
        <w:ind w:left="0" w:firstLine="0"/>
      </w:pPr>
    </w:p>
    <w:p w14:paraId="0FDD9A38" w14:textId="66DC961C" w:rsidR="00E232D6" w:rsidRPr="00125D09" w:rsidRDefault="00E232D6" w:rsidP="00E232D6">
      <w:pPr>
        <w:pStyle w:val="1"/>
        <w:ind w:hanging="792"/>
      </w:pPr>
      <w:r>
        <w:t>Conclusion</w:t>
      </w:r>
    </w:p>
    <w:p w14:paraId="32E76B18" w14:textId="5E480FB6"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F64E93">
        <w:rPr>
          <w:sz w:val="22"/>
        </w:rPr>
        <w:t xml:space="preserve">observations and </w:t>
      </w:r>
      <w:r w:rsidR="00D0736A">
        <w:rPr>
          <w:sz w:val="22"/>
        </w:rPr>
        <w:t>proposals are</w:t>
      </w:r>
      <w:r w:rsidR="00122814">
        <w:rPr>
          <w:sz w:val="22"/>
        </w:rPr>
        <w:t xml:space="preserve"> made:</w:t>
      </w:r>
    </w:p>
    <w:p w14:paraId="06AEBD5D" w14:textId="7B3ED2B1" w:rsidR="00625207" w:rsidRPr="00DB6B45" w:rsidRDefault="00583DFD" w:rsidP="0027139D">
      <w:pPr>
        <w:rPr>
          <w:u w:val="single"/>
        </w:rPr>
      </w:pPr>
      <w:r w:rsidRPr="00583DFD">
        <w:rPr>
          <w:u w:val="single"/>
        </w:rPr>
        <w:t>2.1</w:t>
      </w:r>
      <w:r>
        <w:rPr>
          <w:u w:val="single"/>
        </w:rPr>
        <w:t xml:space="preserve"> </w:t>
      </w:r>
      <w:proofErr w:type="spellStart"/>
      <w:r w:rsidR="00CC17D6" w:rsidRPr="00CC17D6">
        <w:rPr>
          <w:u w:val="single"/>
        </w:rPr>
        <w:t>mTRP</w:t>
      </w:r>
      <w:proofErr w:type="spellEnd"/>
      <w:r w:rsidR="00CC17D6" w:rsidRPr="00CC17D6">
        <w:rPr>
          <w:u w:val="single"/>
        </w:rPr>
        <w:t xml:space="preserve"> c</w:t>
      </w:r>
      <w:r w:rsidR="00CC17D6" w:rsidRPr="000B59D9">
        <w:rPr>
          <w:highlight w:val="yellow"/>
          <w:u w:val="single"/>
        </w:rPr>
        <w:t>oexistenc</w:t>
      </w:r>
      <w:r w:rsidR="00CC17D6" w:rsidRPr="00CC17D6">
        <w:rPr>
          <w:u w:val="single"/>
        </w:rPr>
        <w:t>e</w:t>
      </w:r>
    </w:p>
    <w:p w14:paraId="0B28D700" w14:textId="1DDF3C04" w:rsidR="00DB6B45" w:rsidRPr="00583DFD" w:rsidRDefault="00DB6B45" w:rsidP="004B6478">
      <w:pPr>
        <w:jc w:val="left"/>
        <w:rPr>
          <w:rFonts w:cs="Arial"/>
          <w:b/>
          <w:bCs/>
        </w:rPr>
      </w:pPr>
    </w:p>
    <w:p w14:paraId="612B9EA7" w14:textId="51C9D6D1" w:rsidR="00DB6B45" w:rsidRPr="00625207" w:rsidRDefault="00DB6B45" w:rsidP="0027139D">
      <w:pPr>
        <w:rPr>
          <w:b/>
          <w:bCs/>
          <w:u w:val="single"/>
        </w:rPr>
      </w:pPr>
    </w:p>
    <w:p w14:paraId="6B5B415F" w14:textId="3C153777" w:rsidR="00610923" w:rsidRPr="00125D09" w:rsidRDefault="00610923" w:rsidP="00AE14F3">
      <w:pPr>
        <w:pStyle w:val="1"/>
        <w:ind w:hanging="792"/>
      </w:pPr>
      <w:r w:rsidRPr="00125D09">
        <w:t>References</w:t>
      </w:r>
    </w:p>
    <w:p w14:paraId="1EC63B22" w14:textId="07636B3F" w:rsidR="003C6499" w:rsidRPr="00A42709" w:rsidRDefault="00805E2B">
      <w:pPr>
        <w:pStyle w:val="Reference"/>
        <w:numPr>
          <w:ilvl w:val="0"/>
          <w:numId w:val="15"/>
        </w:numPr>
        <w:textAlignment w:val="auto"/>
        <w:rPr>
          <w:rFonts w:cs="Arial"/>
          <w:highlight w:val="yellow"/>
        </w:rPr>
      </w:pPr>
      <w:bookmarkStart w:id="8" w:name="OLE_LINK34"/>
      <w:r w:rsidRPr="00805E2B">
        <w:rPr>
          <w:rFonts w:cs="Arial"/>
        </w:rPr>
        <w:t>[P</w:t>
      </w:r>
      <w:r w:rsidRPr="00A42709">
        <w:rPr>
          <w:rFonts w:cs="Arial"/>
          <w:highlight w:val="yellow"/>
        </w:rPr>
        <w:t>OST129bis][117][MOB] (Vivo)</w:t>
      </w:r>
    </w:p>
    <w:p w14:paraId="41E26B99" w14:textId="56CAF603" w:rsidR="00805E2B" w:rsidRDefault="00805E2B">
      <w:pPr>
        <w:pStyle w:val="Reference"/>
        <w:numPr>
          <w:ilvl w:val="0"/>
          <w:numId w:val="15"/>
        </w:numPr>
        <w:textAlignment w:val="auto"/>
        <w:rPr>
          <w:rFonts w:cs="Arial"/>
        </w:rPr>
      </w:pPr>
      <w:r w:rsidRPr="00A42709">
        <w:rPr>
          <w:rFonts w:cs="Arial"/>
          <w:highlight w:val="yellow"/>
        </w:rPr>
        <w:t>R2_129bis_R18 SL_R</w:t>
      </w:r>
      <w:r w:rsidRPr="00805E2B">
        <w:rPr>
          <w:rFonts w:cs="Arial"/>
        </w:rPr>
        <w:t xml:space="preserve">18R19 MOB_R19 </w:t>
      </w:r>
      <w:proofErr w:type="spellStart"/>
      <w:r w:rsidRPr="00805E2B">
        <w:rPr>
          <w:rFonts w:cs="Arial"/>
        </w:rPr>
        <w:t>NES_Session</w:t>
      </w:r>
      <w:proofErr w:type="spellEnd"/>
      <w:r w:rsidRPr="00805E2B">
        <w:rPr>
          <w:rFonts w:cs="Arial"/>
        </w:rPr>
        <w:t xml:space="preserve"> </w:t>
      </w:r>
      <w:proofErr w:type="spellStart"/>
      <w:r w:rsidRPr="00805E2B">
        <w:rPr>
          <w:rFonts w:cs="Arial"/>
        </w:rPr>
        <w:t>Notes_EoM</w:t>
      </w:r>
      <w:proofErr w:type="spellEnd"/>
    </w:p>
    <w:p w14:paraId="4E217B4B" w14:textId="33A67432" w:rsidR="005809C5" w:rsidRPr="00805E2B" w:rsidRDefault="00C2772B" w:rsidP="00805E2B">
      <w:pPr>
        <w:pStyle w:val="Reference"/>
        <w:numPr>
          <w:ilvl w:val="0"/>
          <w:numId w:val="15"/>
        </w:numPr>
        <w:textAlignment w:val="auto"/>
        <w:rPr>
          <w:rFonts w:cs="Arial"/>
        </w:rPr>
      </w:pPr>
      <w:r w:rsidRPr="00C2772B">
        <w:rPr>
          <w:rFonts w:cs="Arial"/>
        </w:rPr>
        <w:t xml:space="preserve">R2_129_R17R18 SL_R18R19 MOB_R19 </w:t>
      </w:r>
      <w:proofErr w:type="spellStart"/>
      <w:r w:rsidRPr="00C2772B">
        <w:rPr>
          <w:rFonts w:cs="Arial"/>
        </w:rPr>
        <w:t>NES_Session</w:t>
      </w:r>
      <w:proofErr w:type="spellEnd"/>
      <w:r w:rsidRPr="00C2772B">
        <w:rPr>
          <w:rFonts w:cs="Arial"/>
        </w:rPr>
        <w:t xml:space="preserve"> </w:t>
      </w:r>
      <w:proofErr w:type="spellStart"/>
      <w:r w:rsidRPr="00C2772B">
        <w:rPr>
          <w:rFonts w:cs="Arial"/>
        </w:rPr>
        <w:t>Notes_EoM</w:t>
      </w:r>
      <w:proofErr w:type="spellEnd"/>
    </w:p>
    <w:p w14:paraId="376F371C" w14:textId="233EC90D" w:rsidR="007A2EC1" w:rsidRDefault="007A2EC1" w:rsidP="003C6499">
      <w:pPr>
        <w:pStyle w:val="Reference"/>
        <w:numPr>
          <w:ilvl w:val="0"/>
          <w:numId w:val="0"/>
        </w:numPr>
        <w:ind w:left="567"/>
        <w:textAlignment w:val="auto"/>
        <w:rPr>
          <w:rFonts w:cs="Arial"/>
        </w:rPr>
      </w:pPr>
    </w:p>
    <w:bookmarkEnd w:id="8"/>
    <w:p w14:paraId="19FAE806" w14:textId="60514A59" w:rsidR="00BD69DC" w:rsidRDefault="00BD69DC">
      <w:pPr>
        <w:overflowPunct/>
        <w:autoSpaceDE/>
        <w:autoSpaceDN/>
        <w:adjustRightInd/>
        <w:spacing w:after="0"/>
        <w:jc w:val="left"/>
        <w:textAlignment w:val="auto"/>
        <w:rPr>
          <w:rFonts w:cs="Arial"/>
        </w:rPr>
      </w:pPr>
    </w:p>
    <w:sectPr w:rsidR="00BD69DC">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BBE56" w14:textId="77777777" w:rsidR="00716017" w:rsidRDefault="00716017">
      <w:r>
        <w:separator/>
      </w:r>
    </w:p>
  </w:endnote>
  <w:endnote w:type="continuationSeparator" w:id="0">
    <w:p w14:paraId="4D36DDC3" w14:textId="77777777" w:rsidR="00716017" w:rsidRDefault="00716017">
      <w:r>
        <w:continuationSeparator/>
      </w:r>
    </w:p>
  </w:endnote>
  <w:endnote w:type="continuationNotice" w:id="1">
    <w:p w14:paraId="3EB67898" w14:textId="77777777" w:rsidR="00716017" w:rsidRDefault="00716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17BC5" w14:textId="77777777" w:rsidR="00716017" w:rsidRDefault="00716017">
      <w:r>
        <w:separator/>
      </w:r>
    </w:p>
  </w:footnote>
  <w:footnote w:type="continuationSeparator" w:id="0">
    <w:p w14:paraId="7431D267" w14:textId="77777777" w:rsidR="00716017" w:rsidRDefault="00716017">
      <w:r>
        <w:continuationSeparator/>
      </w:r>
    </w:p>
  </w:footnote>
  <w:footnote w:type="continuationNotice" w:id="1">
    <w:p w14:paraId="5A9A02DB" w14:textId="77777777" w:rsidR="00716017" w:rsidRDefault="007160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6D0430C"/>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262"/>
        </w:tabs>
        <w:ind w:left="4262" w:hanging="576"/>
      </w:pPr>
      <w:rPr>
        <w:rFonts w:hint="default"/>
        <w:b w:val="0"/>
      </w:rPr>
    </w:lvl>
    <w:lvl w:ilvl="2">
      <w:start w:val="1"/>
      <w:numFmt w:val="decimal"/>
      <w:pStyle w:val="3"/>
      <w:lvlText w:val="%1.%2.%3"/>
      <w:lvlJc w:val="left"/>
      <w:pPr>
        <w:tabs>
          <w:tab w:val="num" w:pos="862"/>
        </w:tabs>
        <w:ind w:left="862" w:hanging="720"/>
      </w:pPr>
      <w:rPr>
        <w:rFonts w:ascii="Arial" w:hAnsi="Arial" w:cs="Arial"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D7305"/>
    <w:multiLevelType w:val="hybridMultilevel"/>
    <w:tmpl w:val="A482AE80"/>
    <w:lvl w:ilvl="0" w:tplc="783270C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5100707">
    <w:abstractNumId w:val="0"/>
  </w:num>
  <w:num w:numId="2" w16cid:durableId="326590319">
    <w:abstractNumId w:val="8"/>
  </w:num>
  <w:num w:numId="3" w16cid:durableId="1953395335">
    <w:abstractNumId w:val="4"/>
  </w:num>
  <w:num w:numId="4" w16cid:durableId="2065714941">
    <w:abstractNumId w:val="6"/>
  </w:num>
  <w:num w:numId="5" w16cid:durableId="1377702009">
    <w:abstractNumId w:val="2"/>
  </w:num>
  <w:num w:numId="6" w16cid:durableId="438909715">
    <w:abstractNumId w:val="7"/>
  </w:num>
  <w:num w:numId="7" w16cid:durableId="16661354">
    <w:abstractNumId w:val="13"/>
  </w:num>
  <w:num w:numId="8" w16cid:durableId="1090807287">
    <w:abstractNumId w:val="3"/>
  </w:num>
  <w:num w:numId="9" w16cid:durableId="1203053534">
    <w:abstractNumId w:val="10"/>
  </w:num>
  <w:num w:numId="10" w16cid:durableId="281545719">
    <w:abstractNumId w:val="15"/>
  </w:num>
  <w:num w:numId="11" w16cid:durableId="459420413">
    <w:abstractNumId w:val="12"/>
  </w:num>
  <w:num w:numId="12" w16cid:durableId="314529867">
    <w:abstractNumId w:val="14"/>
  </w:num>
  <w:num w:numId="13" w16cid:durableId="94133385">
    <w:abstractNumId w:val="11"/>
  </w:num>
  <w:num w:numId="14" w16cid:durableId="1187518846">
    <w:abstractNumId w:val="5"/>
  </w:num>
  <w:num w:numId="15" w16cid:durableId="4545610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92510714">
    <w:abstractNumId w:val="9"/>
  </w:num>
  <w:num w:numId="17" w16cid:durableId="1784154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28388547">
    <w:abstractNumId w:val="14"/>
  </w:num>
  <w:num w:numId="19" w16cid:durableId="1390226946">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0AF"/>
    <w:rsid w:val="0000137E"/>
    <w:rsid w:val="00001AC7"/>
    <w:rsid w:val="00001B36"/>
    <w:rsid w:val="00001EAB"/>
    <w:rsid w:val="00002490"/>
    <w:rsid w:val="00002A37"/>
    <w:rsid w:val="000030C1"/>
    <w:rsid w:val="00003590"/>
    <w:rsid w:val="00003C42"/>
    <w:rsid w:val="00004034"/>
    <w:rsid w:val="0000469E"/>
    <w:rsid w:val="00004824"/>
    <w:rsid w:val="00004C9D"/>
    <w:rsid w:val="00004DAA"/>
    <w:rsid w:val="0000515B"/>
    <w:rsid w:val="00005858"/>
    <w:rsid w:val="00005A1F"/>
    <w:rsid w:val="00006318"/>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1EA"/>
    <w:rsid w:val="0001623E"/>
    <w:rsid w:val="000169B1"/>
    <w:rsid w:val="0001749A"/>
    <w:rsid w:val="00017800"/>
    <w:rsid w:val="00017946"/>
    <w:rsid w:val="00017BBA"/>
    <w:rsid w:val="00017C3E"/>
    <w:rsid w:val="00017CCA"/>
    <w:rsid w:val="0002020B"/>
    <w:rsid w:val="00020288"/>
    <w:rsid w:val="0002047D"/>
    <w:rsid w:val="00020A10"/>
    <w:rsid w:val="000218E8"/>
    <w:rsid w:val="00021C6E"/>
    <w:rsid w:val="00021CB9"/>
    <w:rsid w:val="00021EFD"/>
    <w:rsid w:val="00022074"/>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17"/>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809"/>
    <w:rsid w:val="000359DB"/>
    <w:rsid w:val="00035A21"/>
    <w:rsid w:val="00036897"/>
    <w:rsid w:val="00036BA1"/>
    <w:rsid w:val="00037481"/>
    <w:rsid w:val="00037846"/>
    <w:rsid w:val="00037BCA"/>
    <w:rsid w:val="00037C47"/>
    <w:rsid w:val="00037DB1"/>
    <w:rsid w:val="00040016"/>
    <w:rsid w:val="000404CC"/>
    <w:rsid w:val="00040503"/>
    <w:rsid w:val="00041B80"/>
    <w:rsid w:val="00041CC3"/>
    <w:rsid w:val="00041E55"/>
    <w:rsid w:val="00041F08"/>
    <w:rsid w:val="000422E2"/>
    <w:rsid w:val="00042C95"/>
    <w:rsid w:val="00042F22"/>
    <w:rsid w:val="000435C3"/>
    <w:rsid w:val="00043D3C"/>
    <w:rsid w:val="000444EF"/>
    <w:rsid w:val="00044E50"/>
    <w:rsid w:val="00045187"/>
    <w:rsid w:val="000452CE"/>
    <w:rsid w:val="00045678"/>
    <w:rsid w:val="0004587F"/>
    <w:rsid w:val="00045B77"/>
    <w:rsid w:val="00045F87"/>
    <w:rsid w:val="00045F8A"/>
    <w:rsid w:val="000462E0"/>
    <w:rsid w:val="000467B6"/>
    <w:rsid w:val="000468F9"/>
    <w:rsid w:val="0004753C"/>
    <w:rsid w:val="000479E6"/>
    <w:rsid w:val="0005080D"/>
    <w:rsid w:val="00050EED"/>
    <w:rsid w:val="000514BE"/>
    <w:rsid w:val="00052A07"/>
    <w:rsid w:val="00052CFA"/>
    <w:rsid w:val="000533A2"/>
    <w:rsid w:val="000534E3"/>
    <w:rsid w:val="0005368F"/>
    <w:rsid w:val="000537EF"/>
    <w:rsid w:val="00053C8C"/>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37E"/>
    <w:rsid w:val="000665E4"/>
    <w:rsid w:val="0006723B"/>
    <w:rsid w:val="0006772D"/>
    <w:rsid w:val="00067984"/>
    <w:rsid w:val="000700DF"/>
    <w:rsid w:val="0007022D"/>
    <w:rsid w:val="000704E4"/>
    <w:rsid w:val="00070E19"/>
    <w:rsid w:val="000711AD"/>
    <w:rsid w:val="000714E2"/>
    <w:rsid w:val="0007183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6A16"/>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4F5"/>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4BB9"/>
    <w:rsid w:val="00094D94"/>
    <w:rsid w:val="0009510F"/>
    <w:rsid w:val="00095412"/>
    <w:rsid w:val="00095D22"/>
    <w:rsid w:val="000964A4"/>
    <w:rsid w:val="00096C89"/>
    <w:rsid w:val="00096DBA"/>
    <w:rsid w:val="00096E8A"/>
    <w:rsid w:val="00097163"/>
    <w:rsid w:val="0009774C"/>
    <w:rsid w:val="0009787E"/>
    <w:rsid w:val="000978E7"/>
    <w:rsid w:val="00097F9F"/>
    <w:rsid w:val="000A0065"/>
    <w:rsid w:val="000A0469"/>
    <w:rsid w:val="000A0870"/>
    <w:rsid w:val="000A1465"/>
    <w:rsid w:val="000A18E4"/>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0D8A"/>
    <w:rsid w:val="000B1103"/>
    <w:rsid w:val="000B17E9"/>
    <w:rsid w:val="000B21B0"/>
    <w:rsid w:val="000B2719"/>
    <w:rsid w:val="000B2ADF"/>
    <w:rsid w:val="000B2C47"/>
    <w:rsid w:val="000B3A8F"/>
    <w:rsid w:val="000B43A5"/>
    <w:rsid w:val="000B4AB9"/>
    <w:rsid w:val="000B4DAA"/>
    <w:rsid w:val="000B58C3"/>
    <w:rsid w:val="000B59D9"/>
    <w:rsid w:val="000B5BEA"/>
    <w:rsid w:val="000B61E9"/>
    <w:rsid w:val="000B6600"/>
    <w:rsid w:val="000B6CB4"/>
    <w:rsid w:val="000B6F19"/>
    <w:rsid w:val="000B70BE"/>
    <w:rsid w:val="000B7932"/>
    <w:rsid w:val="000C04BB"/>
    <w:rsid w:val="000C07CF"/>
    <w:rsid w:val="000C118B"/>
    <w:rsid w:val="000C165A"/>
    <w:rsid w:val="000C1C78"/>
    <w:rsid w:val="000C1E36"/>
    <w:rsid w:val="000C1F64"/>
    <w:rsid w:val="000C201E"/>
    <w:rsid w:val="000C2116"/>
    <w:rsid w:val="000C215B"/>
    <w:rsid w:val="000C21B2"/>
    <w:rsid w:val="000C2A3B"/>
    <w:rsid w:val="000C2AA1"/>
    <w:rsid w:val="000C2D7E"/>
    <w:rsid w:val="000C2E19"/>
    <w:rsid w:val="000C3157"/>
    <w:rsid w:val="000C3260"/>
    <w:rsid w:val="000C3556"/>
    <w:rsid w:val="000C41E8"/>
    <w:rsid w:val="000C46E8"/>
    <w:rsid w:val="000C4BAD"/>
    <w:rsid w:val="000C4DF7"/>
    <w:rsid w:val="000C4EE8"/>
    <w:rsid w:val="000C535F"/>
    <w:rsid w:val="000C5AA9"/>
    <w:rsid w:val="000C5F14"/>
    <w:rsid w:val="000C5F83"/>
    <w:rsid w:val="000C6A73"/>
    <w:rsid w:val="000C6B08"/>
    <w:rsid w:val="000C7041"/>
    <w:rsid w:val="000C7072"/>
    <w:rsid w:val="000C7389"/>
    <w:rsid w:val="000C764F"/>
    <w:rsid w:val="000C7918"/>
    <w:rsid w:val="000C7D36"/>
    <w:rsid w:val="000D0320"/>
    <w:rsid w:val="000D0329"/>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5A8F"/>
    <w:rsid w:val="000D63EB"/>
    <w:rsid w:val="000D6819"/>
    <w:rsid w:val="000D6A1A"/>
    <w:rsid w:val="000D6D14"/>
    <w:rsid w:val="000D760E"/>
    <w:rsid w:val="000D77F7"/>
    <w:rsid w:val="000D7A52"/>
    <w:rsid w:val="000D7E73"/>
    <w:rsid w:val="000E0527"/>
    <w:rsid w:val="000E08DA"/>
    <w:rsid w:val="000E08E9"/>
    <w:rsid w:val="000E0F3E"/>
    <w:rsid w:val="000E0F67"/>
    <w:rsid w:val="000E1038"/>
    <w:rsid w:val="000E1525"/>
    <w:rsid w:val="000E187F"/>
    <w:rsid w:val="000E1A77"/>
    <w:rsid w:val="000E1E92"/>
    <w:rsid w:val="000E26A1"/>
    <w:rsid w:val="000E2C1A"/>
    <w:rsid w:val="000E2DC8"/>
    <w:rsid w:val="000E3287"/>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912"/>
    <w:rsid w:val="000F1BAC"/>
    <w:rsid w:val="000F29AB"/>
    <w:rsid w:val="000F2B58"/>
    <w:rsid w:val="000F2CF4"/>
    <w:rsid w:val="000F3303"/>
    <w:rsid w:val="000F3BE9"/>
    <w:rsid w:val="000F3F6C"/>
    <w:rsid w:val="000F3FA8"/>
    <w:rsid w:val="000F481A"/>
    <w:rsid w:val="000F4FD3"/>
    <w:rsid w:val="000F5462"/>
    <w:rsid w:val="000F56DC"/>
    <w:rsid w:val="000F5D98"/>
    <w:rsid w:val="000F6BE6"/>
    <w:rsid w:val="000F6CA0"/>
    <w:rsid w:val="000F6CAE"/>
    <w:rsid w:val="000F6DF3"/>
    <w:rsid w:val="000F6F0C"/>
    <w:rsid w:val="000F6F18"/>
    <w:rsid w:val="000F7143"/>
    <w:rsid w:val="000F7D58"/>
    <w:rsid w:val="000F7F25"/>
    <w:rsid w:val="0010033D"/>
    <w:rsid w:val="00100535"/>
    <w:rsid w:val="001005FF"/>
    <w:rsid w:val="00100827"/>
    <w:rsid w:val="00100D79"/>
    <w:rsid w:val="00100F2B"/>
    <w:rsid w:val="00101826"/>
    <w:rsid w:val="00101FCF"/>
    <w:rsid w:val="00102659"/>
    <w:rsid w:val="00103C1D"/>
    <w:rsid w:val="001042C1"/>
    <w:rsid w:val="001043F0"/>
    <w:rsid w:val="00104636"/>
    <w:rsid w:val="00104854"/>
    <w:rsid w:val="00104FE1"/>
    <w:rsid w:val="0010570D"/>
    <w:rsid w:val="00105BA7"/>
    <w:rsid w:val="00105C9E"/>
    <w:rsid w:val="001062FB"/>
    <w:rsid w:val="00106309"/>
    <w:rsid w:val="0010632E"/>
    <w:rsid w:val="001063E6"/>
    <w:rsid w:val="00106910"/>
    <w:rsid w:val="00106B4C"/>
    <w:rsid w:val="00106C2E"/>
    <w:rsid w:val="001070A5"/>
    <w:rsid w:val="001071FD"/>
    <w:rsid w:val="001073B4"/>
    <w:rsid w:val="00111C50"/>
    <w:rsid w:val="00112100"/>
    <w:rsid w:val="0011220B"/>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3DDF"/>
    <w:rsid w:val="00124210"/>
    <w:rsid w:val="00124297"/>
    <w:rsid w:val="00124314"/>
    <w:rsid w:val="0012490B"/>
    <w:rsid w:val="001253FE"/>
    <w:rsid w:val="001257FA"/>
    <w:rsid w:val="00125D09"/>
    <w:rsid w:val="00126AFC"/>
    <w:rsid w:val="00126B4A"/>
    <w:rsid w:val="00126D3A"/>
    <w:rsid w:val="00130175"/>
    <w:rsid w:val="0013081F"/>
    <w:rsid w:val="001309D0"/>
    <w:rsid w:val="00130AF5"/>
    <w:rsid w:val="00130C22"/>
    <w:rsid w:val="00131185"/>
    <w:rsid w:val="001315D1"/>
    <w:rsid w:val="001318D0"/>
    <w:rsid w:val="00131DBD"/>
    <w:rsid w:val="00132166"/>
    <w:rsid w:val="0013229F"/>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AE6"/>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14"/>
    <w:rsid w:val="001711CA"/>
    <w:rsid w:val="00171761"/>
    <w:rsid w:val="00172379"/>
    <w:rsid w:val="0017270B"/>
    <w:rsid w:val="001729FE"/>
    <w:rsid w:val="00173227"/>
    <w:rsid w:val="00173403"/>
    <w:rsid w:val="0017360A"/>
    <w:rsid w:val="001737B0"/>
    <w:rsid w:val="0017395B"/>
    <w:rsid w:val="0017399F"/>
    <w:rsid w:val="00173A8E"/>
    <w:rsid w:val="00173DF3"/>
    <w:rsid w:val="0017401C"/>
    <w:rsid w:val="00174118"/>
    <w:rsid w:val="001742E6"/>
    <w:rsid w:val="001744CC"/>
    <w:rsid w:val="00174EB1"/>
    <w:rsid w:val="0017521E"/>
    <w:rsid w:val="00175222"/>
    <w:rsid w:val="00175636"/>
    <w:rsid w:val="00175B4B"/>
    <w:rsid w:val="00175CD8"/>
    <w:rsid w:val="00175DE8"/>
    <w:rsid w:val="00176253"/>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A3D"/>
    <w:rsid w:val="00182DB6"/>
    <w:rsid w:val="00182F17"/>
    <w:rsid w:val="00182F91"/>
    <w:rsid w:val="001830E0"/>
    <w:rsid w:val="001834AA"/>
    <w:rsid w:val="00183D26"/>
    <w:rsid w:val="00184F6F"/>
    <w:rsid w:val="001853C1"/>
    <w:rsid w:val="001853C2"/>
    <w:rsid w:val="00185817"/>
    <w:rsid w:val="001858D6"/>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6AF4"/>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2D88"/>
    <w:rsid w:val="001A336E"/>
    <w:rsid w:val="001A3627"/>
    <w:rsid w:val="001A400D"/>
    <w:rsid w:val="001A420C"/>
    <w:rsid w:val="001A4BF8"/>
    <w:rsid w:val="001A4CE0"/>
    <w:rsid w:val="001A50E3"/>
    <w:rsid w:val="001A52F4"/>
    <w:rsid w:val="001A5607"/>
    <w:rsid w:val="001A60F0"/>
    <w:rsid w:val="001A6173"/>
    <w:rsid w:val="001A6BF2"/>
    <w:rsid w:val="001A6CBA"/>
    <w:rsid w:val="001A7203"/>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A5F"/>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B7F"/>
    <w:rsid w:val="001C5D63"/>
    <w:rsid w:val="001C5D69"/>
    <w:rsid w:val="001C5FCE"/>
    <w:rsid w:val="001C6372"/>
    <w:rsid w:val="001C6460"/>
    <w:rsid w:val="001C6610"/>
    <w:rsid w:val="001C6CCD"/>
    <w:rsid w:val="001C6D60"/>
    <w:rsid w:val="001C755A"/>
    <w:rsid w:val="001C7E09"/>
    <w:rsid w:val="001D004C"/>
    <w:rsid w:val="001D00C1"/>
    <w:rsid w:val="001D09BB"/>
    <w:rsid w:val="001D0A6F"/>
    <w:rsid w:val="001D0A73"/>
    <w:rsid w:val="001D0B60"/>
    <w:rsid w:val="001D1582"/>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594"/>
    <w:rsid w:val="001D77B4"/>
    <w:rsid w:val="001D7874"/>
    <w:rsid w:val="001D7D56"/>
    <w:rsid w:val="001E09B4"/>
    <w:rsid w:val="001E11A5"/>
    <w:rsid w:val="001E1381"/>
    <w:rsid w:val="001E19D4"/>
    <w:rsid w:val="001E1E8D"/>
    <w:rsid w:val="001E23D1"/>
    <w:rsid w:val="001E241F"/>
    <w:rsid w:val="001E245E"/>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3DF"/>
    <w:rsid w:val="001F248B"/>
    <w:rsid w:val="001F2EA7"/>
    <w:rsid w:val="001F30A7"/>
    <w:rsid w:val="001F3916"/>
    <w:rsid w:val="001F3A48"/>
    <w:rsid w:val="001F429F"/>
    <w:rsid w:val="001F4A82"/>
    <w:rsid w:val="001F4C9A"/>
    <w:rsid w:val="001F4DFE"/>
    <w:rsid w:val="001F53C6"/>
    <w:rsid w:val="001F54C5"/>
    <w:rsid w:val="001F5666"/>
    <w:rsid w:val="001F5F84"/>
    <w:rsid w:val="001F60F7"/>
    <w:rsid w:val="001F662C"/>
    <w:rsid w:val="001F6AA4"/>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768"/>
    <w:rsid w:val="00205DF9"/>
    <w:rsid w:val="00205FB9"/>
    <w:rsid w:val="002069B2"/>
    <w:rsid w:val="00206CFD"/>
    <w:rsid w:val="00206F97"/>
    <w:rsid w:val="00207240"/>
    <w:rsid w:val="00207C66"/>
    <w:rsid w:val="00207F49"/>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049"/>
    <w:rsid w:val="002178CA"/>
    <w:rsid w:val="00220600"/>
    <w:rsid w:val="0022081A"/>
    <w:rsid w:val="00220BC2"/>
    <w:rsid w:val="00220DBE"/>
    <w:rsid w:val="0022149D"/>
    <w:rsid w:val="00221914"/>
    <w:rsid w:val="002223F3"/>
    <w:rsid w:val="00222436"/>
    <w:rsid w:val="002224DB"/>
    <w:rsid w:val="00222819"/>
    <w:rsid w:val="00222A7E"/>
    <w:rsid w:val="00222AB9"/>
    <w:rsid w:val="00222B21"/>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A9D"/>
    <w:rsid w:val="00226B7E"/>
    <w:rsid w:val="002273AD"/>
    <w:rsid w:val="0022752E"/>
    <w:rsid w:val="00230722"/>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5A48"/>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85E"/>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3C3"/>
    <w:rsid w:val="00261537"/>
    <w:rsid w:val="00261578"/>
    <w:rsid w:val="002617E7"/>
    <w:rsid w:val="002622FE"/>
    <w:rsid w:val="00262302"/>
    <w:rsid w:val="00262B14"/>
    <w:rsid w:val="00262CA9"/>
    <w:rsid w:val="0026392E"/>
    <w:rsid w:val="00263C89"/>
    <w:rsid w:val="00264228"/>
    <w:rsid w:val="00264334"/>
    <w:rsid w:val="0026473E"/>
    <w:rsid w:val="00264FDA"/>
    <w:rsid w:val="00265565"/>
    <w:rsid w:val="00265768"/>
    <w:rsid w:val="00265A27"/>
    <w:rsid w:val="00266214"/>
    <w:rsid w:val="0026628C"/>
    <w:rsid w:val="00266883"/>
    <w:rsid w:val="00266B66"/>
    <w:rsid w:val="00266C73"/>
    <w:rsid w:val="00266ED1"/>
    <w:rsid w:val="0026746E"/>
    <w:rsid w:val="002676EE"/>
    <w:rsid w:val="0026793F"/>
    <w:rsid w:val="00267C83"/>
    <w:rsid w:val="00270141"/>
    <w:rsid w:val="00270395"/>
    <w:rsid w:val="0027084F"/>
    <w:rsid w:val="00270A5A"/>
    <w:rsid w:val="00270A76"/>
    <w:rsid w:val="00270E65"/>
    <w:rsid w:val="0027139D"/>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2F1"/>
    <w:rsid w:val="0027535F"/>
    <w:rsid w:val="002753DB"/>
    <w:rsid w:val="002758B0"/>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1E3F"/>
    <w:rsid w:val="002825E6"/>
    <w:rsid w:val="0028280A"/>
    <w:rsid w:val="0028312E"/>
    <w:rsid w:val="002831D5"/>
    <w:rsid w:val="00283362"/>
    <w:rsid w:val="00284BFB"/>
    <w:rsid w:val="0028651C"/>
    <w:rsid w:val="00286AB1"/>
    <w:rsid w:val="00286ACD"/>
    <w:rsid w:val="00286F23"/>
    <w:rsid w:val="00286F84"/>
    <w:rsid w:val="002877CA"/>
    <w:rsid w:val="00287838"/>
    <w:rsid w:val="00290094"/>
    <w:rsid w:val="00290222"/>
    <w:rsid w:val="002907B5"/>
    <w:rsid w:val="00290F06"/>
    <w:rsid w:val="002913D3"/>
    <w:rsid w:val="00291663"/>
    <w:rsid w:val="0029176F"/>
    <w:rsid w:val="00291B67"/>
    <w:rsid w:val="00291C52"/>
    <w:rsid w:val="00291CB7"/>
    <w:rsid w:val="00292C3F"/>
    <w:rsid w:val="00292EB7"/>
    <w:rsid w:val="0029355B"/>
    <w:rsid w:val="00293AB9"/>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2EAB"/>
    <w:rsid w:val="002A3718"/>
    <w:rsid w:val="002A386F"/>
    <w:rsid w:val="002A3E95"/>
    <w:rsid w:val="002A4083"/>
    <w:rsid w:val="002A427B"/>
    <w:rsid w:val="002A42FC"/>
    <w:rsid w:val="002A45AB"/>
    <w:rsid w:val="002A4702"/>
    <w:rsid w:val="002A470B"/>
    <w:rsid w:val="002A4E39"/>
    <w:rsid w:val="002A4FC5"/>
    <w:rsid w:val="002A5672"/>
    <w:rsid w:val="002A5B23"/>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B70"/>
    <w:rsid w:val="002B4C84"/>
    <w:rsid w:val="002B6292"/>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1130"/>
    <w:rsid w:val="002D2F80"/>
    <w:rsid w:val="002D2FC7"/>
    <w:rsid w:val="002D34B2"/>
    <w:rsid w:val="002D3BE8"/>
    <w:rsid w:val="002D476C"/>
    <w:rsid w:val="002D4782"/>
    <w:rsid w:val="002D4DF3"/>
    <w:rsid w:val="002D632B"/>
    <w:rsid w:val="002D6336"/>
    <w:rsid w:val="002D66E9"/>
    <w:rsid w:val="002D6F56"/>
    <w:rsid w:val="002D70B9"/>
    <w:rsid w:val="002D7637"/>
    <w:rsid w:val="002D7798"/>
    <w:rsid w:val="002D7BC2"/>
    <w:rsid w:val="002E0120"/>
    <w:rsid w:val="002E04DB"/>
    <w:rsid w:val="002E0AAA"/>
    <w:rsid w:val="002E0F5F"/>
    <w:rsid w:val="002E112B"/>
    <w:rsid w:val="002E17F2"/>
    <w:rsid w:val="002E1817"/>
    <w:rsid w:val="002E18C8"/>
    <w:rsid w:val="002E1E2C"/>
    <w:rsid w:val="002E2090"/>
    <w:rsid w:val="002E2476"/>
    <w:rsid w:val="002E2B4D"/>
    <w:rsid w:val="002E2BBE"/>
    <w:rsid w:val="002E2DDA"/>
    <w:rsid w:val="002E303B"/>
    <w:rsid w:val="002E350E"/>
    <w:rsid w:val="002E4257"/>
    <w:rsid w:val="002E4310"/>
    <w:rsid w:val="002E4981"/>
    <w:rsid w:val="002E4AB4"/>
    <w:rsid w:val="002E4EE6"/>
    <w:rsid w:val="002E4F9F"/>
    <w:rsid w:val="002E5122"/>
    <w:rsid w:val="002E53D3"/>
    <w:rsid w:val="002E5712"/>
    <w:rsid w:val="002E5B86"/>
    <w:rsid w:val="002E5BD1"/>
    <w:rsid w:val="002E5E29"/>
    <w:rsid w:val="002E5E69"/>
    <w:rsid w:val="002E7374"/>
    <w:rsid w:val="002E7CAE"/>
    <w:rsid w:val="002F04D5"/>
    <w:rsid w:val="002F099A"/>
    <w:rsid w:val="002F0BDA"/>
    <w:rsid w:val="002F0FD7"/>
    <w:rsid w:val="002F19DC"/>
    <w:rsid w:val="002F1B0B"/>
    <w:rsid w:val="002F22A1"/>
    <w:rsid w:val="002F2771"/>
    <w:rsid w:val="002F27FA"/>
    <w:rsid w:val="002F32FA"/>
    <w:rsid w:val="002F37A9"/>
    <w:rsid w:val="002F39FA"/>
    <w:rsid w:val="002F3CCC"/>
    <w:rsid w:val="002F3DD2"/>
    <w:rsid w:val="002F4141"/>
    <w:rsid w:val="002F4D7E"/>
    <w:rsid w:val="002F5368"/>
    <w:rsid w:val="002F66DD"/>
    <w:rsid w:val="002F699A"/>
    <w:rsid w:val="002F6F38"/>
    <w:rsid w:val="002F7181"/>
    <w:rsid w:val="002F736A"/>
    <w:rsid w:val="002F753A"/>
    <w:rsid w:val="002F7A4E"/>
    <w:rsid w:val="002F7A81"/>
    <w:rsid w:val="0030031E"/>
    <w:rsid w:val="003008A9"/>
    <w:rsid w:val="00300C9C"/>
    <w:rsid w:val="0030117C"/>
    <w:rsid w:val="00301469"/>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469"/>
    <w:rsid w:val="00312B00"/>
    <w:rsid w:val="00312C08"/>
    <w:rsid w:val="003132C4"/>
    <w:rsid w:val="00313C85"/>
    <w:rsid w:val="00313FD6"/>
    <w:rsid w:val="003142C0"/>
    <w:rsid w:val="003143BD"/>
    <w:rsid w:val="0031516A"/>
    <w:rsid w:val="0031558E"/>
    <w:rsid w:val="00315650"/>
    <w:rsid w:val="00315CF9"/>
    <w:rsid w:val="0031610F"/>
    <w:rsid w:val="0031684F"/>
    <w:rsid w:val="00316BFD"/>
    <w:rsid w:val="0031729D"/>
    <w:rsid w:val="003173CD"/>
    <w:rsid w:val="00317D50"/>
    <w:rsid w:val="00317ED0"/>
    <w:rsid w:val="00317F70"/>
    <w:rsid w:val="0032027F"/>
    <w:rsid w:val="003203ED"/>
    <w:rsid w:val="00320708"/>
    <w:rsid w:val="003207AB"/>
    <w:rsid w:val="00320DFF"/>
    <w:rsid w:val="00321321"/>
    <w:rsid w:val="00321CDC"/>
    <w:rsid w:val="00322C9F"/>
    <w:rsid w:val="00324273"/>
    <w:rsid w:val="0032441C"/>
    <w:rsid w:val="00324A67"/>
    <w:rsid w:val="00324D23"/>
    <w:rsid w:val="00324D94"/>
    <w:rsid w:val="00325531"/>
    <w:rsid w:val="003258A1"/>
    <w:rsid w:val="00326312"/>
    <w:rsid w:val="003263A3"/>
    <w:rsid w:val="003274C1"/>
    <w:rsid w:val="003277CD"/>
    <w:rsid w:val="00327DC8"/>
    <w:rsid w:val="00327F7B"/>
    <w:rsid w:val="00331751"/>
    <w:rsid w:val="00331C6D"/>
    <w:rsid w:val="00331EF6"/>
    <w:rsid w:val="00332113"/>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29"/>
    <w:rsid w:val="00341277"/>
    <w:rsid w:val="0034182A"/>
    <w:rsid w:val="0034217F"/>
    <w:rsid w:val="003429AF"/>
    <w:rsid w:val="00342BD7"/>
    <w:rsid w:val="00342E20"/>
    <w:rsid w:val="003430F8"/>
    <w:rsid w:val="003438BE"/>
    <w:rsid w:val="003439FF"/>
    <w:rsid w:val="00343A4E"/>
    <w:rsid w:val="00343DEB"/>
    <w:rsid w:val="00344030"/>
    <w:rsid w:val="0034407C"/>
    <w:rsid w:val="00344ED6"/>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2B67"/>
    <w:rsid w:val="00353825"/>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2505"/>
    <w:rsid w:val="0036318E"/>
    <w:rsid w:val="00363384"/>
    <w:rsid w:val="00363524"/>
    <w:rsid w:val="003636F0"/>
    <w:rsid w:val="00363928"/>
    <w:rsid w:val="00363B13"/>
    <w:rsid w:val="0036412D"/>
    <w:rsid w:val="00364998"/>
    <w:rsid w:val="00364D87"/>
    <w:rsid w:val="00365452"/>
    <w:rsid w:val="00365912"/>
    <w:rsid w:val="003661A1"/>
    <w:rsid w:val="003663C7"/>
    <w:rsid w:val="00366653"/>
    <w:rsid w:val="00366B97"/>
    <w:rsid w:val="00366F23"/>
    <w:rsid w:val="00367300"/>
    <w:rsid w:val="00367396"/>
    <w:rsid w:val="003701F4"/>
    <w:rsid w:val="003702DF"/>
    <w:rsid w:val="00370E47"/>
    <w:rsid w:val="00370F0A"/>
    <w:rsid w:val="00371043"/>
    <w:rsid w:val="00371199"/>
    <w:rsid w:val="00371AF5"/>
    <w:rsid w:val="0037289C"/>
    <w:rsid w:val="00373622"/>
    <w:rsid w:val="00373A15"/>
    <w:rsid w:val="00373B4E"/>
    <w:rsid w:val="00374161"/>
    <w:rsid w:val="003742AC"/>
    <w:rsid w:val="00374B4B"/>
    <w:rsid w:val="00374CB7"/>
    <w:rsid w:val="00375178"/>
    <w:rsid w:val="00375C91"/>
    <w:rsid w:val="00376C50"/>
    <w:rsid w:val="0037717E"/>
    <w:rsid w:val="00377440"/>
    <w:rsid w:val="00377A36"/>
    <w:rsid w:val="00377CE1"/>
    <w:rsid w:val="0038015E"/>
    <w:rsid w:val="0038064B"/>
    <w:rsid w:val="003807F1"/>
    <w:rsid w:val="00380C36"/>
    <w:rsid w:val="003810E5"/>
    <w:rsid w:val="003811C5"/>
    <w:rsid w:val="00381648"/>
    <w:rsid w:val="003821DB"/>
    <w:rsid w:val="00383086"/>
    <w:rsid w:val="003832D5"/>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51"/>
    <w:rsid w:val="003910AF"/>
    <w:rsid w:val="00391A43"/>
    <w:rsid w:val="00391D38"/>
    <w:rsid w:val="00391E17"/>
    <w:rsid w:val="00392449"/>
    <w:rsid w:val="003929CC"/>
    <w:rsid w:val="00392CCA"/>
    <w:rsid w:val="003932A1"/>
    <w:rsid w:val="0039338C"/>
    <w:rsid w:val="003939FF"/>
    <w:rsid w:val="0039409A"/>
    <w:rsid w:val="0039506A"/>
    <w:rsid w:val="00395758"/>
    <w:rsid w:val="0039583C"/>
    <w:rsid w:val="003958C3"/>
    <w:rsid w:val="00395A3E"/>
    <w:rsid w:val="00395E82"/>
    <w:rsid w:val="00396A0E"/>
    <w:rsid w:val="00397435"/>
    <w:rsid w:val="003A0284"/>
    <w:rsid w:val="003A0320"/>
    <w:rsid w:val="003A0B5F"/>
    <w:rsid w:val="003A1B9B"/>
    <w:rsid w:val="003A1D41"/>
    <w:rsid w:val="003A1F3F"/>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6F7F"/>
    <w:rsid w:val="003A7BA8"/>
    <w:rsid w:val="003A7C2D"/>
    <w:rsid w:val="003A7DE9"/>
    <w:rsid w:val="003A7EF3"/>
    <w:rsid w:val="003A7F7B"/>
    <w:rsid w:val="003B0446"/>
    <w:rsid w:val="003B05D0"/>
    <w:rsid w:val="003B0C06"/>
    <w:rsid w:val="003B0E7F"/>
    <w:rsid w:val="003B1158"/>
    <w:rsid w:val="003B159C"/>
    <w:rsid w:val="003B1BA1"/>
    <w:rsid w:val="003B1D00"/>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6499"/>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8ED"/>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C37"/>
    <w:rsid w:val="003F4FAB"/>
    <w:rsid w:val="003F5275"/>
    <w:rsid w:val="003F5432"/>
    <w:rsid w:val="003F5568"/>
    <w:rsid w:val="003F5619"/>
    <w:rsid w:val="003F5753"/>
    <w:rsid w:val="003F61A8"/>
    <w:rsid w:val="003F6323"/>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ADA"/>
    <w:rsid w:val="00404DB5"/>
    <w:rsid w:val="0040512B"/>
    <w:rsid w:val="00405CA5"/>
    <w:rsid w:val="00405D07"/>
    <w:rsid w:val="0040622A"/>
    <w:rsid w:val="00406D9F"/>
    <w:rsid w:val="00406F6E"/>
    <w:rsid w:val="00407CD3"/>
    <w:rsid w:val="00410134"/>
    <w:rsid w:val="0041089C"/>
    <w:rsid w:val="004108E3"/>
    <w:rsid w:val="00410A36"/>
    <w:rsid w:val="00410B72"/>
    <w:rsid w:val="00410F18"/>
    <w:rsid w:val="00411440"/>
    <w:rsid w:val="0041156B"/>
    <w:rsid w:val="0041172F"/>
    <w:rsid w:val="00411F8C"/>
    <w:rsid w:val="0041263E"/>
    <w:rsid w:val="00412E65"/>
    <w:rsid w:val="004131F9"/>
    <w:rsid w:val="00413836"/>
    <w:rsid w:val="00413AAC"/>
    <w:rsid w:val="00413D60"/>
    <w:rsid w:val="00414331"/>
    <w:rsid w:val="00414D20"/>
    <w:rsid w:val="00414E77"/>
    <w:rsid w:val="0041524B"/>
    <w:rsid w:val="00415724"/>
    <w:rsid w:val="00415B69"/>
    <w:rsid w:val="00415FED"/>
    <w:rsid w:val="0041659B"/>
    <w:rsid w:val="00416635"/>
    <w:rsid w:val="00416E35"/>
    <w:rsid w:val="004170ED"/>
    <w:rsid w:val="004176D9"/>
    <w:rsid w:val="00420056"/>
    <w:rsid w:val="0042027A"/>
    <w:rsid w:val="004202B8"/>
    <w:rsid w:val="0042066A"/>
    <w:rsid w:val="00420702"/>
    <w:rsid w:val="004210A1"/>
    <w:rsid w:val="00421105"/>
    <w:rsid w:val="00421445"/>
    <w:rsid w:val="0042146E"/>
    <w:rsid w:val="004226E6"/>
    <w:rsid w:val="004229CE"/>
    <w:rsid w:val="0042357A"/>
    <w:rsid w:val="0042384D"/>
    <w:rsid w:val="00423CB0"/>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6FE5"/>
    <w:rsid w:val="004271FE"/>
    <w:rsid w:val="00427248"/>
    <w:rsid w:val="00427EFD"/>
    <w:rsid w:val="00427F27"/>
    <w:rsid w:val="00430368"/>
    <w:rsid w:val="00430D30"/>
    <w:rsid w:val="00430D52"/>
    <w:rsid w:val="0043119E"/>
    <w:rsid w:val="00432003"/>
    <w:rsid w:val="00432472"/>
    <w:rsid w:val="004331EB"/>
    <w:rsid w:val="00433F0C"/>
    <w:rsid w:val="00434192"/>
    <w:rsid w:val="00434219"/>
    <w:rsid w:val="00434C4A"/>
    <w:rsid w:val="00434F1A"/>
    <w:rsid w:val="00435270"/>
    <w:rsid w:val="00435709"/>
    <w:rsid w:val="00435801"/>
    <w:rsid w:val="00435908"/>
    <w:rsid w:val="0043634D"/>
    <w:rsid w:val="0043640D"/>
    <w:rsid w:val="004367B7"/>
    <w:rsid w:val="00436A15"/>
    <w:rsid w:val="00436F43"/>
    <w:rsid w:val="00437447"/>
    <w:rsid w:val="004374D9"/>
    <w:rsid w:val="0043788D"/>
    <w:rsid w:val="00437A0C"/>
    <w:rsid w:val="00441377"/>
    <w:rsid w:val="00441A92"/>
    <w:rsid w:val="00441EDA"/>
    <w:rsid w:val="004422BE"/>
    <w:rsid w:val="004427BC"/>
    <w:rsid w:val="004428D8"/>
    <w:rsid w:val="00443322"/>
    <w:rsid w:val="004438AC"/>
    <w:rsid w:val="00443A99"/>
    <w:rsid w:val="00443B5A"/>
    <w:rsid w:val="00443D65"/>
    <w:rsid w:val="0044444F"/>
    <w:rsid w:val="0044484E"/>
    <w:rsid w:val="00444890"/>
    <w:rsid w:val="004449D4"/>
    <w:rsid w:val="00444ED7"/>
    <w:rsid w:val="00444F56"/>
    <w:rsid w:val="00445509"/>
    <w:rsid w:val="00445712"/>
    <w:rsid w:val="00445BAE"/>
    <w:rsid w:val="00445E4C"/>
    <w:rsid w:val="00445F61"/>
    <w:rsid w:val="004461AB"/>
    <w:rsid w:val="00446232"/>
    <w:rsid w:val="00446488"/>
    <w:rsid w:val="004466DF"/>
    <w:rsid w:val="00446853"/>
    <w:rsid w:val="00446D5F"/>
    <w:rsid w:val="00446E99"/>
    <w:rsid w:val="00447561"/>
    <w:rsid w:val="0044786E"/>
    <w:rsid w:val="0045002C"/>
    <w:rsid w:val="00450968"/>
    <w:rsid w:val="00450D0A"/>
    <w:rsid w:val="004517AA"/>
    <w:rsid w:val="0045222B"/>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AE2"/>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17B"/>
    <w:rsid w:val="004648B3"/>
    <w:rsid w:val="004650CC"/>
    <w:rsid w:val="00465338"/>
    <w:rsid w:val="00465958"/>
    <w:rsid w:val="00465F3C"/>
    <w:rsid w:val="00466167"/>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3E6B"/>
    <w:rsid w:val="004744D4"/>
    <w:rsid w:val="00474771"/>
    <w:rsid w:val="00474C20"/>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85E"/>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3B8"/>
    <w:rsid w:val="00492BC5"/>
    <w:rsid w:val="00492D49"/>
    <w:rsid w:val="00492D74"/>
    <w:rsid w:val="0049322F"/>
    <w:rsid w:val="00493836"/>
    <w:rsid w:val="004938F1"/>
    <w:rsid w:val="00493DCF"/>
    <w:rsid w:val="0049478E"/>
    <w:rsid w:val="00494921"/>
    <w:rsid w:val="00494AF3"/>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5A0"/>
    <w:rsid w:val="004A46DD"/>
    <w:rsid w:val="004A4E57"/>
    <w:rsid w:val="004A5065"/>
    <w:rsid w:val="004A5854"/>
    <w:rsid w:val="004A5BB1"/>
    <w:rsid w:val="004A5F5E"/>
    <w:rsid w:val="004A6016"/>
    <w:rsid w:val="004A6120"/>
    <w:rsid w:val="004A65F1"/>
    <w:rsid w:val="004A6B25"/>
    <w:rsid w:val="004A6D17"/>
    <w:rsid w:val="004A737C"/>
    <w:rsid w:val="004A7394"/>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4E20"/>
    <w:rsid w:val="004B5668"/>
    <w:rsid w:val="004B5E0E"/>
    <w:rsid w:val="004B6254"/>
    <w:rsid w:val="004B63AF"/>
    <w:rsid w:val="004B6478"/>
    <w:rsid w:val="004B6482"/>
    <w:rsid w:val="004B69AD"/>
    <w:rsid w:val="004B69B0"/>
    <w:rsid w:val="004B724E"/>
    <w:rsid w:val="004B73B1"/>
    <w:rsid w:val="004B7466"/>
    <w:rsid w:val="004B7C0C"/>
    <w:rsid w:val="004C0240"/>
    <w:rsid w:val="004C060A"/>
    <w:rsid w:val="004C060C"/>
    <w:rsid w:val="004C0A6D"/>
    <w:rsid w:val="004C13CD"/>
    <w:rsid w:val="004C1834"/>
    <w:rsid w:val="004C18D5"/>
    <w:rsid w:val="004C1997"/>
    <w:rsid w:val="004C231C"/>
    <w:rsid w:val="004C2D05"/>
    <w:rsid w:val="004C2F58"/>
    <w:rsid w:val="004C342C"/>
    <w:rsid w:val="004C3898"/>
    <w:rsid w:val="004C47A3"/>
    <w:rsid w:val="004C4FC6"/>
    <w:rsid w:val="004C50EE"/>
    <w:rsid w:val="004C5844"/>
    <w:rsid w:val="004C5A0F"/>
    <w:rsid w:val="004C5AB6"/>
    <w:rsid w:val="004C5B7C"/>
    <w:rsid w:val="004C61D0"/>
    <w:rsid w:val="004D004B"/>
    <w:rsid w:val="004D0067"/>
    <w:rsid w:val="004D1AD9"/>
    <w:rsid w:val="004D1E58"/>
    <w:rsid w:val="004D2162"/>
    <w:rsid w:val="004D2866"/>
    <w:rsid w:val="004D36B1"/>
    <w:rsid w:val="004D37C2"/>
    <w:rsid w:val="004D3B13"/>
    <w:rsid w:val="004D449E"/>
    <w:rsid w:val="004D4573"/>
    <w:rsid w:val="004D4C55"/>
    <w:rsid w:val="004D4CED"/>
    <w:rsid w:val="004D542C"/>
    <w:rsid w:val="004D5A44"/>
    <w:rsid w:val="004D5D82"/>
    <w:rsid w:val="004D605C"/>
    <w:rsid w:val="004D6858"/>
    <w:rsid w:val="004D6B9D"/>
    <w:rsid w:val="004D6DD0"/>
    <w:rsid w:val="004D6F24"/>
    <w:rsid w:val="004D70CD"/>
    <w:rsid w:val="004D754F"/>
    <w:rsid w:val="004D7689"/>
    <w:rsid w:val="004D78AB"/>
    <w:rsid w:val="004D7C36"/>
    <w:rsid w:val="004D7EBD"/>
    <w:rsid w:val="004E0746"/>
    <w:rsid w:val="004E0AD8"/>
    <w:rsid w:val="004E0C20"/>
    <w:rsid w:val="004E0FB6"/>
    <w:rsid w:val="004E166D"/>
    <w:rsid w:val="004E1D72"/>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2E"/>
    <w:rsid w:val="004E4A54"/>
    <w:rsid w:val="004E4C6E"/>
    <w:rsid w:val="004E557C"/>
    <w:rsid w:val="004E56DC"/>
    <w:rsid w:val="004E5C72"/>
    <w:rsid w:val="004E62DD"/>
    <w:rsid w:val="004E6462"/>
    <w:rsid w:val="004E64A2"/>
    <w:rsid w:val="004E7193"/>
    <w:rsid w:val="004E74E9"/>
    <w:rsid w:val="004E76F4"/>
    <w:rsid w:val="004E77DD"/>
    <w:rsid w:val="004E7804"/>
    <w:rsid w:val="004E7A73"/>
    <w:rsid w:val="004F02F4"/>
    <w:rsid w:val="004F033A"/>
    <w:rsid w:val="004F09FF"/>
    <w:rsid w:val="004F0B4E"/>
    <w:rsid w:val="004F0B6C"/>
    <w:rsid w:val="004F0D5C"/>
    <w:rsid w:val="004F189C"/>
    <w:rsid w:val="004F18E0"/>
    <w:rsid w:val="004F2078"/>
    <w:rsid w:val="004F20DC"/>
    <w:rsid w:val="004F21EC"/>
    <w:rsid w:val="004F223C"/>
    <w:rsid w:val="004F2544"/>
    <w:rsid w:val="004F2808"/>
    <w:rsid w:val="004F304F"/>
    <w:rsid w:val="004F45CE"/>
    <w:rsid w:val="004F4D0F"/>
    <w:rsid w:val="004F4DA3"/>
    <w:rsid w:val="004F52C3"/>
    <w:rsid w:val="004F56D7"/>
    <w:rsid w:val="004F56FD"/>
    <w:rsid w:val="004F59A8"/>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60"/>
    <w:rsid w:val="00505587"/>
    <w:rsid w:val="00505889"/>
    <w:rsid w:val="00505B5B"/>
    <w:rsid w:val="00506557"/>
    <w:rsid w:val="005065A0"/>
    <w:rsid w:val="0050677A"/>
    <w:rsid w:val="00506FA6"/>
    <w:rsid w:val="00507669"/>
    <w:rsid w:val="00510317"/>
    <w:rsid w:val="005104AC"/>
    <w:rsid w:val="00510689"/>
    <w:rsid w:val="005108D8"/>
    <w:rsid w:val="00510AEF"/>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29A"/>
    <w:rsid w:val="0051481F"/>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3CE"/>
    <w:rsid w:val="00516DC8"/>
    <w:rsid w:val="00516E9B"/>
    <w:rsid w:val="00517141"/>
    <w:rsid w:val="00517C18"/>
    <w:rsid w:val="00520922"/>
    <w:rsid w:val="005210CA"/>
    <w:rsid w:val="005211A0"/>
    <w:rsid w:val="0052194D"/>
    <w:rsid w:val="005219CF"/>
    <w:rsid w:val="00521D4F"/>
    <w:rsid w:val="005223DE"/>
    <w:rsid w:val="0052272F"/>
    <w:rsid w:val="005232FA"/>
    <w:rsid w:val="00523329"/>
    <w:rsid w:val="005237DC"/>
    <w:rsid w:val="005239A2"/>
    <w:rsid w:val="00524CBE"/>
    <w:rsid w:val="00524D78"/>
    <w:rsid w:val="005258BA"/>
    <w:rsid w:val="00525D24"/>
    <w:rsid w:val="00526080"/>
    <w:rsid w:val="0052623D"/>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D11"/>
    <w:rsid w:val="00535F8E"/>
    <w:rsid w:val="00536759"/>
    <w:rsid w:val="005368C0"/>
    <w:rsid w:val="00536BBE"/>
    <w:rsid w:val="00537705"/>
    <w:rsid w:val="00537A12"/>
    <w:rsid w:val="00537C62"/>
    <w:rsid w:val="00537EB3"/>
    <w:rsid w:val="00540361"/>
    <w:rsid w:val="00540DC2"/>
    <w:rsid w:val="0054114D"/>
    <w:rsid w:val="00541199"/>
    <w:rsid w:val="00541AF9"/>
    <w:rsid w:val="00541FD3"/>
    <w:rsid w:val="0054217B"/>
    <w:rsid w:val="00542995"/>
    <w:rsid w:val="00542F77"/>
    <w:rsid w:val="005439FC"/>
    <w:rsid w:val="00543BB2"/>
    <w:rsid w:val="005447D4"/>
    <w:rsid w:val="00544D18"/>
    <w:rsid w:val="005451DB"/>
    <w:rsid w:val="005452F8"/>
    <w:rsid w:val="00545D0C"/>
    <w:rsid w:val="00545FEE"/>
    <w:rsid w:val="00546669"/>
    <w:rsid w:val="00546970"/>
    <w:rsid w:val="0054699B"/>
    <w:rsid w:val="00546F13"/>
    <w:rsid w:val="00547283"/>
    <w:rsid w:val="00547A0F"/>
    <w:rsid w:val="00547DFD"/>
    <w:rsid w:val="00547FDE"/>
    <w:rsid w:val="005500ED"/>
    <w:rsid w:val="005502DF"/>
    <w:rsid w:val="00550AD0"/>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AF"/>
    <w:rsid w:val="005628B7"/>
    <w:rsid w:val="00562FB1"/>
    <w:rsid w:val="00563E5D"/>
    <w:rsid w:val="00563ECC"/>
    <w:rsid w:val="00564D81"/>
    <w:rsid w:val="0056572F"/>
    <w:rsid w:val="00565DC4"/>
    <w:rsid w:val="0056604F"/>
    <w:rsid w:val="005661CA"/>
    <w:rsid w:val="00566821"/>
    <w:rsid w:val="00567332"/>
    <w:rsid w:val="005677F3"/>
    <w:rsid w:val="00567866"/>
    <w:rsid w:val="00567C78"/>
    <w:rsid w:val="00567F4F"/>
    <w:rsid w:val="00570970"/>
    <w:rsid w:val="00570AA2"/>
    <w:rsid w:val="00570BFF"/>
    <w:rsid w:val="0057136D"/>
    <w:rsid w:val="005714E8"/>
    <w:rsid w:val="00571674"/>
    <w:rsid w:val="00571A2E"/>
    <w:rsid w:val="00571FA7"/>
    <w:rsid w:val="00572505"/>
    <w:rsid w:val="005735B7"/>
    <w:rsid w:val="005746E2"/>
    <w:rsid w:val="00574817"/>
    <w:rsid w:val="0057494E"/>
    <w:rsid w:val="00574CEF"/>
    <w:rsid w:val="00575085"/>
    <w:rsid w:val="00575652"/>
    <w:rsid w:val="0057565C"/>
    <w:rsid w:val="00577350"/>
    <w:rsid w:val="00577413"/>
    <w:rsid w:val="00577D45"/>
    <w:rsid w:val="005809C5"/>
    <w:rsid w:val="00580E0D"/>
    <w:rsid w:val="00580F3D"/>
    <w:rsid w:val="0058263B"/>
    <w:rsid w:val="00582809"/>
    <w:rsid w:val="005829D8"/>
    <w:rsid w:val="00582D73"/>
    <w:rsid w:val="00582EFE"/>
    <w:rsid w:val="00583779"/>
    <w:rsid w:val="00583BD1"/>
    <w:rsid w:val="00583DFD"/>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A8A"/>
    <w:rsid w:val="00592D99"/>
    <w:rsid w:val="00592EA9"/>
    <w:rsid w:val="00593146"/>
    <w:rsid w:val="005933B4"/>
    <w:rsid w:val="005935A4"/>
    <w:rsid w:val="00593768"/>
    <w:rsid w:val="00593A65"/>
    <w:rsid w:val="005948C2"/>
    <w:rsid w:val="00594B24"/>
    <w:rsid w:val="0059520A"/>
    <w:rsid w:val="00595A58"/>
    <w:rsid w:val="00595B23"/>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3D25"/>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9CC"/>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6CB"/>
    <w:rsid w:val="005C48F8"/>
    <w:rsid w:val="005C54AE"/>
    <w:rsid w:val="005C592D"/>
    <w:rsid w:val="005C62E4"/>
    <w:rsid w:val="005C6B93"/>
    <w:rsid w:val="005C726C"/>
    <w:rsid w:val="005C74FB"/>
    <w:rsid w:val="005C76AB"/>
    <w:rsid w:val="005C77B9"/>
    <w:rsid w:val="005C7C1A"/>
    <w:rsid w:val="005C7E0F"/>
    <w:rsid w:val="005D0428"/>
    <w:rsid w:val="005D08B3"/>
    <w:rsid w:val="005D0A36"/>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4C8"/>
    <w:rsid w:val="005E2672"/>
    <w:rsid w:val="005E28BC"/>
    <w:rsid w:val="005E2BDB"/>
    <w:rsid w:val="005E3458"/>
    <w:rsid w:val="005E385F"/>
    <w:rsid w:val="005E4611"/>
    <w:rsid w:val="005E49D4"/>
    <w:rsid w:val="005E4BD0"/>
    <w:rsid w:val="005E4DCA"/>
    <w:rsid w:val="005E5141"/>
    <w:rsid w:val="005E5881"/>
    <w:rsid w:val="005E5B81"/>
    <w:rsid w:val="005E5CA8"/>
    <w:rsid w:val="005E5F4F"/>
    <w:rsid w:val="005E609C"/>
    <w:rsid w:val="005E60CE"/>
    <w:rsid w:val="005E6ABA"/>
    <w:rsid w:val="005E6AE0"/>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98A"/>
    <w:rsid w:val="005F2CB1"/>
    <w:rsid w:val="005F2EDD"/>
    <w:rsid w:val="005F3025"/>
    <w:rsid w:val="005F3281"/>
    <w:rsid w:val="005F4037"/>
    <w:rsid w:val="005F4122"/>
    <w:rsid w:val="005F424D"/>
    <w:rsid w:val="005F45AE"/>
    <w:rsid w:val="005F4642"/>
    <w:rsid w:val="005F4749"/>
    <w:rsid w:val="005F57E6"/>
    <w:rsid w:val="005F59BF"/>
    <w:rsid w:val="005F618B"/>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36B6"/>
    <w:rsid w:val="0061434D"/>
    <w:rsid w:val="006151A4"/>
    <w:rsid w:val="00615D1E"/>
    <w:rsid w:val="00616101"/>
    <w:rsid w:val="00616709"/>
    <w:rsid w:val="00616757"/>
    <w:rsid w:val="006167FF"/>
    <w:rsid w:val="00616D9B"/>
    <w:rsid w:val="00616E09"/>
    <w:rsid w:val="00617127"/>
    <w:rsid w:val="00617A53"/>
    <w:rsid w:val="00617C75"/>
    <w:rsid w:val="006203F7"/>
    <w:rsid w:val="00620746"/>
    <w:rsid w:val="00620985"/>
    <w:rsid w:val="006209CA"/>
    <w:rsid w:val="00620A71"/>
    <w:rsid w:val="00620CB7"/>
    <w:rsid w:val="00620D80"/>
    <w:rsid w:val="00620EEB"/>
    <w:rsid w:val="00620EF7"/>
    <w:rsid w:val="00620F8E"/>
    <w:rsid w:val="006211E1"/>
    <w:rsid w:val="006212CE"/>
    <w:rsid w:val="0062166E"/>
    <w:rsid w:val="006216F1"/>
    <w:rsid w:val="006217A2"/>
    <w:rsid w:val="0062180B"/>
    <w:rsid w:val="006219DF"/>
    <w:rsid w:val="00621EB1"/>
    <w:rsid w:val="00621F8B"/>
    <w:rsid w:val="00622283"/>
    <w:rsid w:val="00622947"/>
    <w:rsid w:val="00623475"/>
    <w:rsid w:val="006234A6"/>
    <w:rsid w:val="00623D8B"/>
    <w:rsid w:val="0062430F"/>
    <w:rsid w:val="00624453"/>
    <w:rsid w:val="006247C8"/>
    <w:rsid w:val="00624DF7"/>
    <w:rsid w:val="00625207"/>
    <w:rsid w:val="00625671"/>
    <w:rsid w:val="00625BB2"/>
    <w:rsid w:val="00625D20"/>
    <w:rsid w:val="00625EF5"/>
    <w:rsid w:val="006262E8"/>
    <w:rsid w:val="006263A9"/>
    <w:rsid w:val="006263D2"/>
    <w:rsid w:val="00626473"/>
    <w:rsid w:val="00626588"/>
    <w:rsid w:val="00626A71"/>
    <w:rsid w:val="00627189"/>
    <w:rsid w:val="006275F0"/>
    <w:rsid w:val="00627F86"/>
    <w:rsid w:val="00630001"/>
    <w:rsid w:val="006303FE"/>
    <w:rsid w:val="00630561"/>
    <w:rsid w:val="0063082B"/>
    <w:rsid w:val="006311B3"/>
    <w:rsid w:val="00631474"/>
    <w:rsid w:val="006315D5"/>
    <w:rsid w:val="00631F64"/>
    <w:rsid w:val="006320A0"/>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EBA"/>
    <w:rsid w:val="00636FA8"/>
    <w:rsid w:val="006377EC"/>
    <w:rsid w:val="00637BF4"/>
    <w:rsid w:val="00637FD6"/>
    <w:rsid w:val="00640B48"/>
    <w:rsid w:val="00640FB0"/>
    <w:rsid w:val="0064151F"/>
    <w:rsid w:val="00641533"/>
    <w:rsid w:val="006419B9"/>
    <w:rsid w:val="00641CC3"/>
    <w:rsid w:val="00641F4D"/>
    <w:rsid w:val="00642022"/>
    <w:rsid w:val="0064208D"/>
    <w:rsid w:val="00642360"/>
    <w:rsid w:val="00643475"/>
    <w:rsid w:val="0064383B"/>
    <w:rsid w:val="0064396A"/>
    <w:rsid w:val="006445A4"/>
    <w:rsid w:val="0064467C"/>
    <w:rsid w:val="00644FF1"/>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0B"/>
    <w:rsid w:val="006732C6"/>
    <w:rsid w:val="006732F5"/>
    <w:rsid w:val="006734DB"/>
    <w:rsid w:val="00673AB7"/>
    <w:rsid w:val="00674067"/>
    <w:rsid w:val="006740A9"/>
    <w:rsid w:val="006741F2"/>
    <w:rsid w:val="0067427F"/>
    <w:rsid w:val="006743C8"/>
    <w:rsid w:val="00674457"/>
    <w:rsid w:val="00674793"/>
    <w:rsid w:val="00674CC3"/>
    <w:rsid w:val="00674DA4"/>
    <w:rsid w:val="00675C72"/>
    <w:rsid w:val="00675F27"/>
    <w:rsid w:val="00676360"/>
    <w:rsid w:val="006767B0"/>
    <w:rsid w:val="00676B21"/>
    <w:rsid w:val="00676CE4"/>
    <w:rsid w:val="00677150"/>
    <w:rsid w:val="006771F9"/>
    <w:rsid w:val="006776D7"/>
    <w:rsid w:val="00680A64"/>
    <w:rsid w:val="00680F2D"/>
    <w:rsid w:val="00680F54"/>
    <w:rsid w:val="00681003"/>
    <w:rsid w:val="00681369"/>
    <w:rsid w:val="006814A2"/>
    <w:rsid w:val="0068176D"/>
    <w:rsid w:val="006817C9"/>
    <w:rsid w:val="006821D8"/>
    <w:rsid w:val="0068250C"/>
    <w:rsid w:val="00683ECE"/>
    <w:rsid w:val="0068489C"/>
    <w:rsid w:val="00684DEE"/>
    <w:rsid w:val="00684E0B"/>
    <w:rsid w:val="00684F58"/>
    <w:rsid w:val="006851E8"/>
    <w:rsid w:val="00686164"/>
    <w:rsid w:val="00686261"/>
    <w:rsid w:val="00686715"/>
    <w:rsid w:val="006869AE"/>
    <w:rsid w:val="00686CBC"/>
    <w:rsid w:val="0068773F"/>
    <w:rsid w:val="0069065B"/>
    <w:rsid w:val="0069077F"/>
    <w:rsid w:val="00690D7E"/>
    <w:rsid w:val="00690D9D"/>
    <w:rsid w:val="00690E32"/>
    <w:rsid w:val="0069165F"/>
    <w:rsid w:val="00691FA6"/>
    <w:rsid w:val="006923A4"/>
    <w:rsid w:val="00692539"/>
    <w:rsid w:val="00692A31"/>
    <w:rsid w:val="00692A9C"/>
    <w:rsid w:val="00692BAB"/>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B12"/>
    <w:rsid w:val="00697CDF"/>
    <w:rsid w:val="006A00E0"/>
    <w:rsid w:val="006A0522"/>
    <w:rsid w:val="006A064E"/>
    <w:rsid w:val="006A06D1"/>
    <w:rsid w:val="006A073F"/>
    <w:rsid w:val="006A08D5"/>
    <w:rsid w:val="006A0CEA"/>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2D7"/>
    <w:rsid w:val="006A6794"/>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1AD"/>
    <w:rsid w:val="006B4ED7"/>
    <w:rsid w:val="006B50CF"/>
    <w:rsid w:val="006B54B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908"/>
    <w:rsid w:val="006C5EC9"/>
    <w:rsid w:val="006C6059"/>
    <w:rsid w:val="006C6355"/>
    <w:rsid w:val="006C74B8"/>
    <w:rsid w:val="006C7522"/>
    <w:rsid w:val="006C7BDE"/>
    <w:rsid w:val="006C7FBD"/>
    <w:rsid w:val="006D02A9"/>
    <w:rsid w:val="006D05C4"/>
    <w:rsid w:val="006D094B"/>
    <w:rsid w:val="006D0FC1"/>
    <w:rsid w:val="006D20DE"/>
    <w:rsid w:val="006D2F02"/>
    <w:rsid w:val="006D3CD9"/>
    <w:rsid w:val="006D3E9B"/>
    <w:rsid w:val="006D460C"/>
    <w:rsid w:val="006D5112"/>
    <w:rsid w:val="006D5620"/>
    <w:rsid w:val="006D5640"/>
    <w:rsid w:val="006D6737"/>
    <w:rsid w:val="006D69F3"/>
    <w:rsid w:val="006D6C3B"/>
    <w:rsid w:val="006D6F08"/>
    <w:rsid w:val="006D6F3E"/>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5A4"/>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1B"/>
    <w:rsid w:val="006F1B70"/>
    <w:rsid w:val="006F1DE8"/>
    <w:rsid w:val="006F1EF8"/>
    <w:rsid w:val="006F23DD"/>
    <w:rsid w:val="006F253F"/>
    <w:rsid w:val="006F2CC5"/>
    <w:rsid w:val="006F3070"/>
    <w:rsid w:val="006F31DE"/>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29"/>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987"/>
    <w:rsid w:val="007149C3"/>
    <w:rsid w:val="00714EBB"/>
    <w:rsid w:val="00715166"/>
    <w:rsid w:val="00715A41"/>
    <w:rsid w:val="00715B9A"/>
    <w:rsid w:val="00715D35"/>
    <w:rsid w:val="00715F30"/>
    <w:rsid w:val="00716017"/>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190"/>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18A"/>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0FAA"/>
    <w:rsid w:val="007410D9"/>
    <w:rsid w:val="007415BB"/>
    <w:rsid w:val="007421D3"/>
    <w:rsid w:val="00742D3F"/>
    <w:rsid w:val="00742E6C"/>
    <w:rsid w:val="007431DC"/>
    <w:rsid w:val="0074401C"/>
    <w:rsid w:val="007441FB"/>
    <w:rsid w:val="0074446F"/>
    <w:rsid w:val="007445A0"/>
    <w:rsid w:val="00744725"/>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3DA3"/>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A46"/>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1A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7AA"/>
    <w:rsid w:val="00783CCB"/>
    <w:rsid w:val="00784042"/>
    <w:rsid w:val="0078531F"/>
    <w:rsid w:val="00785490"/>
    <w:rsid w:val="00785A8F"/>
    <w:rsid w:val="00785C0C"/>
    <w:rsid w:val="00785C21"/>
    <w:rsid w:val="00785F22"/>
    <w:rsid w:val="007862AB"/>
    <w:rsid w:val="007862AF"/>
    <w:rsid w:val="00786C32"/>
    <w:rsid w:val="007870E6"/>
    <w:rsid w:val="00787324"/>
    <w:rsid w:val="00787395"/>
    <w:rsid w:val="0078789A"/>
    <w:rsid w:val="007878D6"/>
    <w:rsid w:val="00787F84"/>
    <w:rsid w:val="00790647"/>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3DD"/>
    <w:rsid w:val="00797AAE"/>
    <w:rsid w:val="00797BC1"/>
    <w:rsid w:val="007A0687"/>
    <w:rsid w:val="007A18EE"/>
    <w:rsid w:val="007A1ADB"/>
    <w:rsid w:val="007A1CB3"/>
    <w:rsid w:val="007A2131"/>
    <w:rsid w:val="007A215E"/>
    <w:rsid w:val="007A29DF"/>
    <w:rsid w:val="007A2C12"/>
    <w:rsid w:val="007A2EC1"/>
    <w:rsid w:val="007A306F"/>
    <w:rsid w:val="007A328A"/>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1A60"/>
    <w:rsid w:val="007B2340"/>
    <w:rsid w:val="007B2410"/>
    <w:rsid w:val="007B25B0"/>
    <w:rsid w:val="007B280C"/>
    <w:rsid w:val="007B2985"/>
    <w:rsid w:val="007B2E7A"/>
    <w:rsid w:val="007B33C2"/>
    <w:rsid w:val="007B3D2D"/>
    <w:rsid w:val="007B3FC8"/>
    <w:rsid w:val="007B4EDE"/>
    <w:rsid w:val="007B50AE"/>
    <w:rsid w:val="007B5158"/>
    <w:rsid w:val="007B51DF"/>
    <w:rsid w:val="007B51F4"/>
    <w:rsid w:val="007B55B9"/>
    <w:rsid w:val="007B564D"/>
    <w:rsid w:val="007B5651"/>
    <w:rsid w:val="007B5BDA"/>
    <w:rsid w:val="007B5FC7"/>
    <w:rsid w:val="007B6A1D"/>
    <w:rsid w:val="007B6F74"/>
    <w:rsid w:val="007B7381"/>
    <w:rsid w:val="007B7452"/>
    <w:rsid w:val="007B7B4E"/>
    <w:rsid w:val="007B7E7A"/>
    <w:rsid w:val="007C010E"/>
    <w:rsid w:val="007C03D2"/>
    <w:rsid w:val="007C04F7"/>
    <w:rsid w:val="007C05DD"/>
    <w:rsid w:val="007C065C"/>
    <w:rsid w:val="007C0787"/>
    <w:rsid w:val="007C166F"/>
    <w:rsid w:val="007C2291"/>
    <w:rsid w:val="007C2AB3"/>
    <w:rsid w:val="007C2F51"/>
    <w:rsid w:val="007C3106"/>
    <w:rsid w:val="007C3210"/>
    <w:rsid w:val="007C32BA"/>
    <w:rsid w:val="007C3666"/>
    <w:rsid w:val="007C3674"/>
    <w:rsid w:val="007C3D18"/>
    <w:rsid w:val="007C4985"/>
    <w:rsid w:val="007C4E4B"/>
    <w:rsid w:val="007C505D"/>
    <w:rsid w:val="007C519A"/>
    <w:rsid w:val="007C5225"/>
    <w:rsid w:val="007C5618"/>
    <w:rsid w:val="007C5F7C"/>
    <w:rsid w:val="007C60BF"/>
    <w:rsid w:val="007C634E"/>
    <w:rsid w:val="007C66BB"/>
    <w:rsid w:val="007C68E1"/>
    <w:rsid w:val="007C6A07"/>
    <w:rsid w:val="007C6DC0"/>
    <w:rsid w:val="007C70A5"/>
    <w:rsid w:val="007C7362"/>
    <w:rsid w:val="007C75A1"/>
    <w:rsid w:val="007C77A5"/>
    <w:rsid w:val="007D04E5"/>
    <w:rsid w:val="007D084D"/>
    <w:rsid w:val="007D0A35"/>
    <w:rsid w:val="007D0A8D"/>
    <w:rsid w:val="007D0BE6"/>
    <w:rsid w:val="007D0CD5"/>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5BB1"/>
    <w:rsid w:val="007D5BFF"/>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59B9"/>
    <w:rsid w:val="007E6293"/>
    <w:rsid w:val="007E7091"/>
    <w:rsid w:val="007E72F5"/>
    <w:rsid w:val="007E7485"/>
    <w:rsid w:val="007E756B"/>
    <w:rsid w:val="007E7D08"/>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7F7A8F"/>
    <w:rsid w:val="008005BA"/>
    <w:rsid w:val="00800F2D"/>
    <w:rsid w:val="008011FE"/>
    <w:rsid w:val="008016E3"/>
    <w:rsid w:val="00801B68"/>
    <w:rsid w:val="00801DCD"/>
    <w:rsid w:val="00802894"/>
    <w:rsid w:val="00802D0F"/>
    <w:rsid w:val="00802D2F"/>
    <w:rsid w:val="00802DA9"/>
    <w:rsid w:val="008037D4"/>
    <w:rsid w:val="0080386D"/>
    <w:rsid w:val="00803CB4"/>
    <w:rsid w:val="00803FAE"/>
    <w:rsid w:val="0080530A"/>
    <w:rsid w:val="008056B1"/>
    <w:rsid w:val="008057A0"/>
    <w:rsid w:val="00805CC8"/>
    <w:rsid w:val="00805E2B"/>
    <w:rsid w:val="00805EF6"/>
    <w:rsid w:val="0080605F"/>
    <w:rsid w:val="008060CF"/>
    <w:rsid w:val="00806659"/>
    <w:rsid w:val="00806A15"/>
    <w:rsid w:val="00806FE1"/>
    <w:rsid w:val="00807008"/>
    <w:rsid w:val="00807548"/>
    <w:rsid w:val="00807786"/>
    <w:rsid w:val="00807CC4"/>
    <w:rsid w:val="00807F45"/>
    <w:rsid w:val="00811807"/>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9BE"/>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3A3"/>
    <w:rsid w:val="00830493"/>
    <w:rsid w:val="008304CC"/>
    <w:rsid w:val="0083085F"/>
    <w:rsid w:val="008309B3"/>
    <w:rsid w:val="008314AE"/>
    <w:rsid w:val="008315A3"/>
    <w:rsid w:val="008315DE"/>
    <w:rsid w:val="00831754"/>
    <w:rsid w:val="008320D0"/>
    <w:rsid w:val="0083286B"/>
    <w:rsid w:val="0083364C"/>
    <w:rsid w:val="008341AE"/>
    <w:rsid w:val="0083457C"/>
    <w:rsid w:val="00834B7E"/>
    <w:rsid w:val="00834F36"/>
    <w:rsid w:val="00834FE1"/>
    <w:rsid w:val="008351A3"/>
    <w:rsid w:val="00835491"/>
    <w:rsid w:val="008355CE"/>
    <w:rsid w:val="008357AA"/>
    <w:rsid w:val="008357F0"/>
    <w:rsid w:val="00836598"/>
    <w:rsid w:val="00836A23"/>
    <w:rsid w:val="00837021"/>
    <w:rsid w:val="0083736A"/>
    <w:rsid w:val="008376AC"/>
    <w:rsid w:val="00837FC8"/>
    <w:rsid w:val="0084028A"/>
    <w:rsid w:val="008408AD"/>
    <w:rsid w:val="00841253"/>
    <w:rsid w:val="00841419"/>
    <w:rsid w:val="00843248"/>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4B04"/>
    <w:rsid w:val="008550F3"/>
    <w:rsid w:val="0085542A"/>
    <w:rsid w:val="00855EBD"/>
    <w:rsid w:val="008562F4"/>
    <w:rsid w:val="00856491"/>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874"/>
    <w:rsid w:val="00881CC8"/>
    <w:rsid w:val="0088201E"/>
    <w:rsid w:val="00882299"/>
    <w:rsid w:val="00882E5B"/>
    <w:rsid w:val="0088330C"/>
    <w:rsid w:val="00884491"/>
    <w:rsid w:val="00884C0A"/>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5DB"/>
    <w:rsid w:val="008A06EF"/>
    <w:rsid w:val="008A150B"/>
    <w:rsid w:val="008A1B82"/>
    <w:rsid w:val="008A21FF"/>
    <w:rsid w:val="008A226A"/>
    <w:rsid w:val="008A23A8"/>
    <w:rsid w:val="008A2A9B"/>
    <w:rsid w:val="008A2CE2"/>
    <w:rsid w:val="008A2FC8"/>
    <w:rsid w:val="008A30AC"/>
    <w:rsid w:val="008A3774"/>
    <w:rsid w:val="008A44B8"/>
    <w:rsid w:val="008A4A3A"/>
    <w:rsid w:val="008A51A8"/>
    <w:rsid w:val="008A54A8"/>
    <w:rsid w:val="008A54C7"/>
    <w:rsid w:val="008A5688"/>
    <w:rsid w:val="008A5943"/>
    <w:rsid w:val="008A5E8E"/>
    <w:rsid w:val="008A5EAE"/>
    <w:rsid w:val="008A6040"/>
    <w:rsid w:val="008A686A"/>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644"/>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96"/>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51"/>
    <w:rsid w:val="008D2D95"/>
    <w:rsid w:val="008D2FA0"/>
    <w:rsid w:val="008D31FF"/>
    <w:rsid w:val="008D34F1"/>
    <w:rsid w:val="008D355F"/>
    <w:rsid w:val="008D3660"/>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0939"/>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542C"/>
    <w:rsid w:val="008E6075"/>
    <w:rsid w:val="008E6654"/>
    <w:rsid w:val="008E6B25"/>
    <w:rsid w:val="008E6B93"/>
    <w:rsid w:val="008E6DAB"/>
    <w:rsid w:val="008E6E64"/>
    <w:rsid w:val="008E74F2"/>
    <w:rsid w:val="008E75A9"/>
    <w:rsid w:val="008E7878"/>
    <w:rsid w:val="008E7D3C"/>
    <w:rsid w:val="008E7FF5"/>
    <w:rsid w:val="008F004E"/>
    <w:rsid w:val="008F024A"/>
    <w:rsid w:val="008F0667"/>
    <w:rsid w:val="008F0B76"/>
    <w:rsid w:val="008F0F66"/>
    <w:rsid w:val="008F1EAB"/>
    <w:rsid w:val="008F201A"/>
    <w:rsid w:val="008F2028"/>
    <w:rsid w:val="008F2536"/>
    <w:rsid w:val="008F2A8F"/>
    <w:rsid w:val="008F3080"/>
    <w:rsid w:val="008F33DC"/>
    <w:rsid w:val="008F4514"/>
    <w:rsid w:val="008F477F"/>
    <w:rsid w:val="008F492B"/>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0DAF"/>
    <w:rsid w:val="00901505"/>
    <w:rsid w:val="009018C9"/>
    <w:rsid w:val="00901DC7"/>
    <w:rsid w:val="00902350"/>
    <w:rsid w:val="009026BD"/>
    <w:rsid w:val="00902B39"/>
    <w:rsid w:val="00902C5E"/>
    <w:rsid w:val="00902DD8"/>
    <w:rsid w:val="0090336B"/>
    <w:rsid w:val="00903CC5"/>
    <w:rsid w:val="00903D98"/>
    <w:rsid w:val="00904524"/>
    <w:rsid w:val="0090491A"/>
    <w:rsid w:val="00904981"/>
    <w:rsid w:val="00904BDF"/>
    <w:rsid w:val="009053AA"/>
    <w:rsid w:val="00905632"/>
    <w:rsid w:val="00905FE9"/>
    <w:rsid w:val="00906007"/>
    <w:rsid w:val="009061DE"/>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271"/>
    <w:rsid w:val="00916ABA"/>
    <w:rsid w:val="00916B02"/>
    <w:rsid w:val="00917035"/>
    <w:rsid w:val="0091727F"/>
    <w:rsid w:val="00917817"/>
    <w:rsid w:val="009178AF"/>
    <w:rsid w:val="00917CE9"/>
    <w:rsid w:val="00917E1D"/>
    <w:rsid w:val="00917E62"/>
    <w:rsid w:val="00917EEC"/>
    <w:rsid w:val="00920BF2"/>
    <w:rsid w:val="00921111"/>
    <w:rsid w:val="00921E3C"/>
    <w:rsid w:val="00921F09"/>
    <w:rsid w:val="00922010"/>
    <w:rsid w:val="00922338"/>
    <w:rsid w:val="00922347"/>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B4"/>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612"/>
    <w:rsid w:val="00937B30"/>
    <w:rsid w:val="00937B71"/>
    <w:rsid w:val="00937E2F"/>
    <w:rsid w:val="00940D2D"/>
    <w:rsid w:val="00940FC2"/>
    <w:rsid w:val="00941207"/>
    <w:rsid w:val="00941239"/>
    <w:rsid w:val="0094154C"/>
    <w:rsid w:val="00941559"/>
    <w:rsid w:val="00941636"/>
    <w:rsid w:val="0094206E"/>
    <w:rsid w:val="009425BB"/>
    <w:rsid w:val="009425EB"/>
    <w:rsid w:val="0094285E"/>
    <w:rsid w:val="00942C72"/>
    <w:rsid w:val="00942CFD"/>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0F87"/>
    <w:rsid w:val="00951336"/>
    <w:rsid w:val="009527B3"/>
    <w:rsid w:val="00952E08"/>
    <w:rsid w:val="00952E5C"/>
    <w:rsid w:val="009530F3"/>
    <w:rsid w:val="00953920"/>
    <w:rsid w:val="00953D47"/>
    <w:rsid w:val="00953F2C"/>
    <w:rsid w:val="009541E4"/>
    <w:rsid w:val="00954869"/>
    <w:rsid w:val="00954AA2"/>
    <w:rsid w:val="00954DCA"/>
    <w:rsid w:val="00954FE9"/>
    <w:rsid w:val="009555CE"/>
    <w:rsid w:val="00955694"/>
    <w:rsid w:val="00955F1A"/>
    <w:rsid w:val="00956412"/>
    <w:rsid w:val="0095681E"/>
    <w:rsid w:val="00956CF8"/>
    <w:rsid w:val="00956DD1"/>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642"/>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67DA6"/>
    <w:rsid w:val="0097004B"/>
    <w:rsid w:val="00970580"/>
    <w:rsid w:val="00970994"/>
    <w:rsid w:val="00970C24"/>
    <w:rsid w:val="00970F0B"/>
    <w:rsid w:val="009715C9"/>
    <w:rsid w:val="00971F08"/>
    <w:rsid w:val="0097242B"/>
    <w:rsid w:val="0097251D"/>
    <w:rsid w:val="00972943"/>
    <w:rsid w:val="00972A4F"/>
    <w:rsid w:val="00972C43"/>
    <w:rsid w:val="00972C91"/>
    <w:rsid w:val="009730B7"/>
    <w:rsid w:val="009731D8"/>
    <w:rsid w:val="0097323B"/>
    <w:rsid w:val="00973D04"/>
    <w:rsid w:val="00973FB1"/>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1C5"/>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16"/>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4EA7"/>
    <w:rsid w:val="009A57A7"/>
    <w:rsid w:val="009A584B"/>
    <w:rsid w:val="009A58C4"/>
    <w:rsid w:val="009A59DA"/>
    <w:rsid w:val="009A5CBA"/>
    <w:rsid w:val="009A6154"/>
    <w:rsid w:val="009A6442"/>
    <w:rsid w:val="009A64D3"/>
    <w:rsid w:val="009A66E0"/>
    <w:rsid w:val="009A678F"/>
    <w:rsid w:val="009A6A44"/>
    <w:rsid w:val="009A6CEF"/>
    <w:rsid w:val="009A6D72"/>
    <w:rsid w:val="009A6E88"/>
    <w:rsid w:val="009A7022"/>
    <w:rsid w:val="009A79E5"/>
    <w:rsid w:val="009B0419"/>
    <w:rsid w:val="009B0936"/>
    <w:rsid w:val="009B0B3E"/>
    <w:rsid w:val="009B0D6F"/>
    <w:rsid w:val="009B0FC4"/>
    <w:rsid w:val="009B1AEB"/>
    <w:rsid w:val="009B1F30"/>
    <w:rsid w:val="009B241C"/>
    <w:rsid w:val="009B26B6"/>
    <w:rsid w:val="009B2FB0"/>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16B3"/>
    <w:rsid w:val="009C21AB"/>
    <w:rsid w:val="009C22CA"/>
    <w:rsid w:val="009C2A9A"/>
    <w:rsid w:val="009C3607"/>
    <w:rsid w:val="009C3A02"/>
    <w:rsid w:val="009C403E"/>
    <w:rsid w:val="009C482A"/>
    <w:rsid w:val="009C5727"/>
    <w:rsid w:val="009C5FCB"/>
    <w:rsid w:val="009C6170"/>
    <w:rsid w:val="009C69A3"/>
    <w:rsid w:val="009D03E6"/>
    <w:rsid w:val="009D062C"/>
    <w:rsid w:val="009D0906"/>
    <w:rsid w:val="009D0ECD"/>
    <w:rsid w:val="009D0FC2"/>
    <w:rsid w:val="009D11B2"/>
    <w:rsid w:val="009D1A22"/>
    <w:rsid w:val="009D2310"/>
    <w:rsid w:val="009D2C8A"/>
    <w:rsid w:val="009D2C90"/>
    <w:rsid w:val="009D305D"/>
    <w:rsid w:val="009D3195"/>
    <w:rsid w:val="009D31F8"/>
    <w:rsid w:val="009D32BB"/>
    <w:rsid w:val="009D32C4"/>
    <w:rsid w:val="009D4058"/>
    <w:rsid w:val="009D4BC4"/>
    <w:rsid w:val="009D4FF0"/>
    <w:rsid w:val="009D52AF"/>
    <w:rsid w:val="009D54C1"/>
    <w:rsid w:val="009D579D"/>
    <w:rsid w:val="009D597E"/>
    <w:rsid w:val="009D5BF7"/>
    <w:rsid w:val="009D5F9A"/>
    <w:rsid w:val="009D635A"/>
    <w:rsid w:val="009D63E2"/>
    <w:rsid w:val="009D653C"/>
    <w:rsid w:val="009D6F4F"/>
    <w:rsid w:val="009D703C"/>
    <w:rsid w:val="009D718F"/>
    <w:rsid w:val="009D73DF"/>
    <w:rsid w:val="009D743F"/>
    <w:rsid w:val="009D7625"/>
    <w:rsid w:val="009D7725"/>
    <w:rsid w:val="009E02D0"/>
    <w:rsid w:val="009E068F"/>
    <w:rsid w:val="009E102F"/>
    <w:rsid w:val="009E108D"/>
    <w:rsid w:val="009E14E0"/>
    <w:rsid w:val="009E1674"/>
    <w:rsid w:val="009E1727"/>
    <w:rsid w:val="009E19B7"/>
    <w:rsid w:val="009E1FC5"/>
    <w:rsid w:val="009E24D0"/>
    <w:rsid w:val="009E250C"/>
    <w:rsid w:val="009E25CE"/>
    <w:rsid w:val="009E35DB"/>
    <w:rsid w:val="009E37FD"/>
    <w:rsid w:val="009E4109"/>
    <w:rsid w:val="009E423B"/>
    <w:rsid w:val="009E47A3"/>
    <w:rsid w:val="009E47E8"/>
    <w:rsid w:val="009E507A"/>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957"/>
    <w:rsid w:val="009F2DEA"/>
    <w:rsid w:val="009F344F"/>
    <w:rsid w:val="009F3627"/>
    <w:rsid w:val="009F3A50"/>
    <w:rsid w:val="009F3E3F"/>
    <w:rsid w:val="009F4799"/>
    <w:rsid w:val="009F5007"/>
    <w:rsid w:val="009F5647"/>
    <w:rsid w:val="009F58DA"/>
    <w:rsid w:val="009F59E6"/>
    <w:rsid w:val="009F6564"/>
    <w:rsid w:val="009F7024"/>
    <w:rsid w:val="009F76DE"/>
    <w:rsid w:val="009F7BB3"/>
    <w:rsid w:val="00A009E0"/>
    <w:rsid w:val="00A00C52"/>
    <w:rsid w:val="00A0193B"/>
    <w:rsid w:val="00A01CF4"/>
    <w:rsid w:val="00A01DDA"/>
    <w:rsid w:val="00A02304"/>
    <w:rsid w:val="00A025BC"/>
    <w:rsid w:val="00A025C2"/>
    <w:rsid w:val="00A02937"/>
    <w:rsid w:val="00A02AA3"/>
    <w:rsid w:val="00A02EFC"/>
    <w:rsid w:val="00A03303"/>
    <w:rsid w:val="00A0395D"/>
    <w:rsid w:val="00A039F8"/>
    <w:rsid w:val="00A03B62"/>
    <w:rsid w:val="00A0429B"/>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86B"/>
    <w:rsid w:val="00A12910"/>
    <w:rsid w:val="00A13226"/>
    <w:rsid w:val="00A1325D"/>
    <w:rsid w:val="00A13738"/>
    <w:rsid w:val="00A1380E"/>
    <w:rsid w:val="00A13E54"/>
    <w:rsid w:val="00A13E8E"/>
    <w:rsid w:val="00A13F1C"/>
    <w:rsid w:val="00A142F5"/>
    <w:rsid w:val="00A14301"/>
    <w:rsid w:val="00A1469F"/>
    <w:rsid w:val="00A15373"/>
    <w:rsid w:val="00A1542A"/>
    <w:rsid w:val="00A16253"/>
    <w:rsid w:val="00A16D93"/>
    <w:rsid w:val="00A170F2"/>
    <w:rsid w:val="00A1711A"/>
    <w:rsid w:val="00A1761B"/>
    <w:rsid w:val="00A17630"/>
    <w:rsid w:val="00A17657"/>
    <w:rsid w:val="00A17D9F"/>
    <w:rsid w:val="00A17F63"/>
    <w:rsid w:val="00A20044"/>
    <w:rsid w:val="00A204AD"/>
    <w:rsid w:val="00A20646"/>
    <w:rsid w:val="00A2084D"/>
    <w:rsid w:val="00A20D3F"/>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588D"/>
    <w:rsid w:val="00A36004"/>
    <w:rsid w:val="00A361D0"/>
    <w:rsid w:val="00A3621F"/>
    <w:rsid w:val="00A36297"/>
    <w:rsid w:val="00A36637"/>
    <w:rsid w:val="00A367A0"/>
    <w:rsid w:val="00A36EAB"/>
    <w:rsid w:val="00A37096"/>
    <w:rsid w:val="00A373EF"/>
    <w:rsid w:val="00A3751C"/>
    <w:rsid w:val="00A37F8F"/>
    <w:rsid w:val="00A40021"/>
    <w:rsid w:val="00A40228"/>
    <w:rsid w:val="00A407DC"/>
    <w:rsid w:val="00A4130C"/>
    <w:rsid w:val="00A41E2B"/>
    <w:rsid w:val="00A420B1"/>
    <w:rsid w:val="00A424C7"/>
    <w:rsid w:val="00A42709"/>
    <w:rsid w:val="00A42927"/>
    <w:rsid w:val="00A42A9B"/>
    <w:rsid w:val="00A42DFB"/>
    <w:rsid w:val="00A42F85"/>
    <w:rsid w:val="00A4352C"/>
    <w:rsid w:val="00A438D3"/>
    <w:rsid w:val="00A43F4A"/>
    <w:rsid w:val="00A442BB"/>
    <w:rsid w:val="00A444EE"/>
    <w:rsid w:val="00A451DE"/>
    <w:rsid w:val="00A45292"/>
    <w:rsid w:val="00A453DA"/>
    <w:rsid w:val="00A455B7"/>
    <w:rsid w:val="00A4580E"/>
    <w:rsid w:val="00A45B74"/>
    <w:rsid w:val="00A45D31"/>
    <w:rsid w:val="00A45E74"/>
    <w:rsid w:val="00A4604E"/>
    <w:rsid w:val="00A46164"/>
    <w:rsid w:val="00A46EF8"/>
    <w:rsid w:val="00A46F07"/>
    <w:rsid w:val="00A4703D"/>
    <w:rsid w:val="00A47411"/>
    <w:rsid w:val="00A4763C"/>
    <w:rsid w:val="00A47A75"/>
    <w:rsid w:val="00A47AFE"/>
    <w:rsid w:val="00A47EBD"/>
    <w:rsid w:val="00A50396"/>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5F36"/>
    <w:rsid w:val="00A56529"/>
    <w:rsid w:val="00A56700"/>
    <w:rsid w:val="00A57EE7"/>
    <w:rsid w:val="00A57FA2"/>
    <w:rsid w:val="00A60084"/>
    <w:rsid w:val="00A608F6"/>
    <w:rsid w:val="00A60922"/>
    <w:rsid w:val="00A60A8E"/>
    <w:rsid w:val="00A60CEA"/>
    <w:rsid w:val="00A61499"/>
    <w:rsid w:val="00A6183C"/>
    <w:rsid w:val="00A61BF2"/>
    <w:rsid w:val="00A61BF7"/>
    <w:rsid w:val="00A621D3"/>
    <w:rsid w:val="00A62A22"/>
    <w:rsid w:val="00A62A77"/>
    <w:rsid w:val="00A63483"/>
    <w:rsid w:val="00A636C8"/>
    <w:rsid w:val="00A6376D"/>
    <w:rsid w:val="00A6382F"/>
    <w:rsid w:val="00A63880"/>
    <w:rsid w:val="00A63AC6"/>
    <w:rsid w:val="00A64201"/>
    <w:rsid w:val="00A6425C"/>
    <w:rsid w:val="00A64693"/>
    <w:rsid w:val="00A648BD"/>
    <w:rsid w:val="00A64909"/>
    <w:rsid w:val="00A65034"/>
    <w:rsid w:val="00A6514B"/>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690B"/>
    <w:rsid w:val="00A7728F"/>
    <w:rsid w:val="00A777A6"/>
    <w:rsid w:val="00A77E74"/>
    <w:rsid w:val="00A77EC4"/>
    <w:rsid w:val="00A809A7"/>
    <w:rsid w:val="00A809F2"/>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0E1C"/>
    <w:rsid w:val="00A913D4"/>
    <w:rsid w:val="00A91ADA"/>
    <w:rsid w:val="00A91C15"/>
    <w:rsid w:val="00A92293"/>
    <w:rsid w:val="00A9253E"/>
    <w:rsid w:val="00A9278C"/>
    <w:rsid w:val="00A92879"/>
    <w:rsid w:val="00A928A6"/>
    <w:rsid w:val="00A93352"/>
    <w:rsid w:val="00A9338F"/>
    <w:rsid w:val="00A93505"/>
    <w:rsid w:val="00A93ACA"/>
    <w:rsid w:val="00A93E34"/>
    <w:rsid w:val="00A94319"/>
    <w:rsid w:val="00A9442A"/>
    <w:rsid w:val="00A95ACD"/>
    <w:rsid w:val="00A95B5E"/>
    <w:rsid w:val="00A95CB3"/>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9BD"/>
    <w:rsid w:val="00AA1A0A"/>
    <w:rsid w:val="00AA1AFF"/>
    <w:rsid w:val="00AA1ED6"/>
    <w:rsid w:val="00AA1FB9"/>
    <w:rsid w:val="00AA260D"/>
    <w:rsid w:val="00AA2DF3"/>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B7B2E"/>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689"/>
    <w:rsid w:val="00AC6DAB"/>
    <w:rsid w:val="00AC715E"/>
    <w:rsid w:val="00AC7513"/>
    <w:rsid w:val="00AD0304"/>
    <w:rsid w:val="00AD03FE"/>
    <w:rsid w:val="00AD0AA3"/>
    <w:rsid w:val="00AD1B46"/>
    <w:rsid w:val="00AD303E"/>
    <w:rsid w:val="00AD3529"/>
    <w:rsid w:val="00AD3D36"/>
    <w:rsid w:val="00AD3F24"/>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7DA"/>
    <w:rsid w:val="00AE3D44"/>
    <w:rsid w:val="00AE3F61"/>
    <w:rsid w:val="00AE3FA5"/>
    <w:rsid w:val="00AE40E0"/>
    <w:rsid w:val="00AE419B"/>
    <w:rsid w:val="00AE42BC"/>
    <w:rsid w:val="00AE465D"/>
    <w:rsid w:val="00AE4DBA"/>
    <w:rsid w:val="00AE4EF4"/>
    <w:rsid w:val="00AE4F07"/>
    <w:rsid w:val="00AE5276"/>
    <w:rsid w:val="00AE5AC9"/>
    <w:rsid w:val="00AE6733"/>
    <w:rsid w:val="00AE6894"/>
    <w:rsid w:val="00AE6B58"/>
    <w:rsid w:val="00AE71B5"/>
    <w:rsid w:val="00AE79B0"/>
    <w:rsid w:val="00AE7B1B"/>
    <w:rsid w:val="00AF00B8"/>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8A7"/>
    <w:rsid w:val="00B03993"/>
    <w:rsid w:val="00B03FFE"/>
    <w:rsid w:val="00B042A6"/>
    <w:rsid w:val="00B05084"/>
    <w:rsid w:val="00B052C6"/>
    <w:rsid w:val="00B05E5D"/>
    <w:rsid w:val="00B05EAF"/>
    <w:rsid w:val="00B061E7"/>
    <w:rsid w:val="00B062CC"/>
    <w:rsid w:val="00B063F8"/>
    <w:rsid w:val="00B06666"/>
    <w:rsid w:val="00B067C2"/>
    <w:rsid w:val="00B07177"/>
    <w:rsid w:val="00B072B5"/>
    <w:rsid w:val="00B07A2E"/>
    <w:rsid w:val="00B101D9"/>
    <w:rsid w:val="00B109D5"/>
    <w:rsid w:val="00B109E0"/>
    <w:rsid w:val="00B10C9C"/>
    <w:rsid w:val="00B11915"/>
    <w:rsid w:val="00B11965"/>
    <w:rsid w:val="00B11ACF"/>
    <w:rsid w:val="00B1221A"/>
    <w:rsid w:val="00B12B37"/>
    <w:rsid w:val="00B136E3"/>
    <w:rsid w:val="00B13DF6"/>
    <w:rsid w:val="00B13E55"/>
    <w:rsid w:val="00B13E7C"/>
    <w:rsid w:val="00B13F76"/>
    <w:rsid w:val="00B14097"/>
    <w:rsid w:val="00B14644"/>
    <w:rsid w:val="00B149C2"/>
    <w:rsid w:val="00B14AF2"/>
    <w:rsid w:val="00B14D0E"/>
    <w:rsid w:val="00B14DC3"/>
    <w:rsid w:val="00B14E95"/>
    <w:rsid w:val="00B150BB"/>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C6D"/>
    <w:rsid w:val="00B21D51"/>
    <w:rsid w:val="00B21E20"/>
    <w:rsid w:val="00B2200C"/>
    <w:rsid w:val="00B2257E"/>
    <w:rsid w:val="00B22AFC"/>
    <w:rsid w:val="00B22FC8"/>
    <w:rsid w:val="00B2344E"/>
    <w:rsid w:val="00B23703"/>
    <w:rsid w:val="00B23A83"/>
    <w:rsid w:val="00B24FD5"/>
    <w:rsid w:val="00B25104"/>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27F5A"/>
    <w:rsid w:val="00B30178"/>
    <w:rsid w:val="00B30929"/>
    <w:rsid w:val="00B30C56"/>
    <w:rsid w:val="00B30CBF"/>
    <w:rsid w:val="00B30D2B"/>
    <w:rsid w:val="00B31529"/>
    <w:rsid w:val="00B32757"/>
    <w:rsid w:val="00B3292E"/>
    <w:rsid w:val="00B3296F"/>
    <w:rsid w:val="00B32BF5"/>
    <w:rsid w:val="00B337CA"/>
    <w:rsid w:val="00B33A0A"/>
    <w:rsid w:val="00B33B08"/>
    <w:rsid w:val="00B33B35"/>
    <w:rsid w:val="00B33B5E"/>
    <w:rsid w:val="00B345B5"/>
    <w:rsid w:val="00B34925"/>
    <w:rsid w:val="00B34FD1"/>
    <w:rsid w:val="00B351A7"/>
    <w:rsid w:val="00B3592A"/>
    <w:rsid w:val="00B360AF"/>
    <w:rsid w:val="00B36802"/>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3A8"/>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2DD"/>
    <w:rsid w:val="00B503EE"/>
    <w:rsid w:val="00B50B8C"/>
    <w:rsid w:val="00B50BD6"/>
    <w:rsid w:val="00B50C0F"/>
    <w:rsid w:val="00B50FF7"/>
    <w:rsid w:val="00B51B11"/>
    <w:rsid w:val="00B51F4C"/>
    <w:rsid w:val="00B5220C"/>
    <w:rsid w:val="00B52240"/>
    <w:rsid w:val="00B5228D"/>
    <w:rsid w:val="00B5232D"/>
    <w:rsid w:val="00B529CB"/>
    <w:rsid w:val="00B52C93"/>
    <w:rsid w:val="00B53054"/>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451"/>
    <w:rsid w:val="00B60697"/>
    <w:rsid w:val="00B60B9C"/>
    <w:rsid w:val="00B611B6"/>
    <w:rsid w:val="00B62AC7"/>
    <w:rsid w:val="00B62C8E"/>
    <w:rsid w:val="00B62F5F"/>
    <w:rsid w:val="00B63637"/>
    <w:rsid w:val="00B63B58"/>
    <w:rsid w:val="00B63B71"/>
    <w:rsid w:val="00B63FE2"/>
    <w:rsid w:val="00B643AB"/>
    <w:rsid w:val="00B6473B"/>
    <w:rsid w:val="00B6539B"/>
    <w:rsid w:val="00B65410"/>
    <w:rsid w:val="00B65E66"/>
    <w:rsid w:val="00B6643E"/>
    <w:rsid w:val="00B664C7"/>
    <w:rsid w:val="00B66767"/>
    <w:rsid w:val="00B66BB9"/>
    <w:rsid w:val="00B67B51"/>
    <w:rsid w:val="00B67C2C"/>
    <w:rsid w:val="00B7011B"/>
    <w:rsid w:val="00B7047D"/>
    <w:rsid w:val="00B706E0"/>
    <w:rsid w:val="00B70839"/>
    <w:rsid w:val="00B71281"/>
    <w:rsid w:val="00B714B9"/>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3F07"/>
    <w:rsid w:val="00B84E1D"/>
    <w:rsid w:val="00B85584"/>
    <w:rsid w:val="00B85CBE"/>
    <w:rsid w:val="00B85DE5"/>
    <w:rsid w:val="00B86984"/>
    <w:rsid w:val="00B87CEF"/>
    <w:rsid w:val="00B9004C"/>
    <w:rsid w:val="00B9046B"/>
    <w:rsid w:val="00B9073C"/>
    <w:rsid w:val="00B90DDF"/>
    <w:rsid w:val="00B90F73"/>
    <w:rsid w:val="00B910A7"/>
    <w:rsid w:val="00B91670"/>
    <w:rsid w:val="00B92058"/>
    <w:rsid w:val="00B92B65"/>
    <w:rsid w:val="00B9322E"/>
    <w:rsid w:val="00B934C8"/>
    <w:rsid w:val="00B935B0"/>
    <w:rsid w:val="00B93700"/>
    <w:rsid w:val="00B939F1"/>
    <w:rsid w:val="00B93ABF"/>
    <w:rsid w:val="00B93B59"/>
    <w:rsid w:val="00B9406A"/>
    <w:rsid w:val="00B9437B"/>
    <w:rsid w:val="00B94475"/>
    <w:rsid w:val="00B945AA"/>
    <w:rsid w:val="00B94B6C"/>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0E7"/>
    <w:rsid w:val="00BA456A"/>
    <w:rsid w:val="00BA45F9"/>
    <w:rsid w:val="00BA4609"/>
    <w:rsid w:val="00BA465D"/>
    <w:rsid w:val="00BA56D2"/>
    <w:rsid w:val="00BA5811"/>
    <w:rsid w:val="00BA5821"/>
    <w:rsid w:val="00BA615F"/>
    <w:rsid w:val="00BA6438"/>
    <w:rsid w:val="00BA6883"/>
    <w:rsid w:val="00BA6C43"/>
    <w:rsid w:val="00BA6C69"/>
    <w:rsid w:val="00BA76E0"/>
    <w:rsid w:val="00BA799B"/>
    <w:rsid w:val="00BB12FF"/>
    <w:rsid w:val="00BB2495"/>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B7DF6"/>
    <w:rsid w:val="00BC0198"/>
    <w:rsid w:val="00BC0534"/>
    <w:rsid w:val="00BC0638"/>
    <w:rsid w:val="00BC0B84"/>
    <w:rsid w:val="00BC0D52"/>
    <w:rsid w:val="00BC0DB4"/>
    <w:rsid w:val="00BC0FDC"/>
    <w:rsid w:val="00BC1047"/>
    <w:rsid w:val="00BC12BD"/>
    <w:rsid w:val="00BC173B"/>
    <w:rsid w:val="00BC1E0F"/>
    <w:rsid w:val="00BC2500"/>
    <w:rsid w:val="00BC2A07"/>
    <w:rsid w:val="00BC3053"/>
    <w:rsid w:val="00BC3288"/>
    <w:rsid w:val="00BC3339"/>
    <w:rsid w:val="00BC3666"/>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600"/>
    <w:rsid w:val="00BD48AC"/>
    <w:rsid w:val="00BD4C4F"/>
    <w:rsid w:val="00BD4D3F"/>
    <w:rsid w:val="00BD5013"/>
    <w:rsid w:val="00BD5062"/>
    <w:rsid w:val="00BD514B"/>
    <w:rsid w:val="00BD5A4F"/>
    <w:rsid w:val="00BD5D17"/>
    <w:rsid w:val="00BD5F1A"/>
    <w:rsid w:val="00BD635A"/>
    <w:rsid w:val="00BD6799"/>
    <w:rsid w:val="00BD69DC"/>
    <w:rsid w:val="00BD7A81"/>
    <w:rsid w:val="00BD7BE7"/>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50A"/>
    <w:rsid w:val="00BF2594"/>
    <w:rsid w:val="00BF2F2D"/>
    <w:rsid w:val="00BF3170"/>
    <w:rsid w:val="00BF3270"/>
    <w:rsid w:val="00BF3279"/>
    <w:rsid w:val="00BF3924"/>
    <w:rsid w:val="00BF39C8"/>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B88"/>
    <w:rsid w:val="00C06F69"/>
    <w:rsid w:val="00C07377"/>
    <w:rsid w:val="00C074C0"/>
    <w:rsid w:val="00C07918"/>
    <w:rsid w:val="00C07B34"/>
    <w:rsid w:val="00C10478"/>
    <w:rsid w:val="00C104B9"/>
    <w:rsid w:val="00C1058A"/>
    <w:rsid w:val="00C10646"/>
    <w:rsid w:val="00C10876"/>
    <w:rsid w:val="00C109B8"/>
    <w:rsid w:val="00C10AFB"/>
    <w:rsid w:val="00C1100B"/>
    <w:rsid w:val="00C11074"/>
    <w:rsid w:val="00C112CE"/>
    <w:rsid w:val="00C1159A"/>
    <w:rsid w:val="00C11F1D"/>
    <w:rsid w:val="00C12107"/>
    <w:rsid w:val="00C12875"/>
    <w:rsid w:val="00C12E4C"/>
    <w:rsid w:val="00C13489"/>
    <w:rsid w:val="00C13C6C"/>
    <w:rsid w:val="00C13DC4"/>
    <w:rsid w:val="00C13ED5"/>
    <w:rsid w:val="00C13F15"/>
    <w:rsid w:val="00C14D4B"/>
    <w:rsid w:val="00C1500D"/>
    <w:rsid w:val="00C154BB"/>
    <w:rsid w:val="00C15699"/>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21DA"/>
    <w:rsid w:val="00C22AB2"/>
    <w:rsid w:val="00C2354A"/>
    <w:rsid w:val="00C23AAC"/>
    <w:rsid w:val="00C241F8"/>
    <w:rsid w:val="00C244D6"/>
    <w:rsid w:val="00C247A9"/>
    <w:rsid w:val="00C24C55"/>
    <w:rsid w:val="00C24CAE"/>
    <w:rsid w:val="00C2554E"/>
    <w:rsid w:val="00C257F1"/>
    <w:rsid w:val="00C25B8B"/>
    <w:rsid w:val="00C25CBD"/>
    <w:rsid w:val="00C25E02"/>
    <w:rsid w:val="00C26216"/>
    <w:rsid w:val="00C265A2"/>
    <w:rsid w:val="00C27649"/>
    <w:rsid w:val="00C2772B"/>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0EB"/>
    <w:rsid w:val="00C37147"/>
    <w:rsid w:val="00C3719D"/>
    <w:rsid w:val="00C376D5"/>
    <w:rsid w:val="00C37E49"/>
    <w:rsid w:val="00C37FEC"/>
    <w:rsid w:val="00C4046A"/>
    <w:rsid w:val="00C421C7"/>
    <w:rsid w:val="00C424C6"/>
    <w:rsid w:val="00C429C8"/>
    <w:rsid w:val="00C42AED"/>
    <w:rsid w:val="00C433D0"/>
    <w:rsid w:val="00C43464"/>
    <w:rsid w:val="00C43D78"/>
    <w:rsid w:val="00C4549C"/>
    <w:rsid w:val="00C456A4"/>
    <w:rsid w:val="00C4602A"/>
    <w:rsid w:val="00C46349"/>
    <w:rsid w:val="00C4636C"/>
    <w:rsid w:val="00C46610"/>
    <w:rsid w:val="00C46A1B"/>
    <w:rsid w:val="00C46AA8"/>
    <w:rsid w:val="00C46AF7"/>
    <w:rsid w:val="00C472D1"/>
    <w:rsid w:val="00C47594"/>
    <w:rsid w:val="00C47741"/>
    <w:rsid w:val="00C4788E"/>
    <w:rsid w:val="00C479E3"/>
    <w:rsid w:val="00C47C7B"/>
    <w:rsid w:val="00C47E38"/>
    <w:rsid w:val="00C47F14"/>
    <w:rsid w:val="00C5006C"/>
    <w:rsid w:val="00C500B3"/>
    <w:rsid w:val="00C50441"/>
    <w:rsid w:val="00C50BCB"/>
    <w:rsid w:val="00C50ECB"/>
    <w:rsid w:val="00C51962"/>
    <w:rsid w:val="00C523FC"/>
    <w:rsid w:val="00C5261D"/>
    <w:rsid w:val="00C5289C"/>
    <w:rsid w:val="00C528AF"/>
    <w:rsid w:val="00C52AD7"/>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5F3D"/>
    <w:rsid w:val="00C66109"/>
    <w:rsid w:val="00C66A6E"/>
    <w:rsid w:val="00C66ACC"/>
    <w:rsid w:val="00C66CE3"/>
    <w:rsid w:val="00C66E77"/>
    <w:rsid w:val="00C67874"/>
    <w:rsid w:val="00C67A10"/>
    <w:rsid w:val="00C67FD8"/>
    <w:rsid w:val="00C70619"/>
    <w:rsid w:val="00C70697"/>
    <w:rsid w:val="00C70E2F"/>
    <w:rsid w:val="00C70FAD"/>
    <w:rsid w:val="00C7128C"/>
    <w:rsid w:val="00C712BC"/>
    <w:rsid w:val="00C7190E"/>
    <w:rsid w:val="00C71D42"/>
    <w:rsid w:val="00C71DAA"/>
    <w:rsid w:val="00C72404"/>
    <w:rsid w:val="00C726E9"/>
    <w:rsid w:val="00C7285B"/>
    <w:rsid w:val="00C72C63"/>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4A5"/>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90"/>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4C62"/>
    <w:rsid w:val="00C95241"/>
    <w:rsid w:val="00C95B40"/>
    <w:rsid w:val="00C95BD0"/>
    <w:rsid w:val="00C96068"/>
    <w:rsid w:val="00C96BB0"/>
    <w:rsid w:val="00CA0DE7"/>
    <w:rsid w:val="00CA0DF6"/>
    <w:rsid w:val="00CA13E4"/>
    <w:rsid w:val="00CA14ED"/>
    <w:rsid w:val="00CA180F"/>
    <w:rsid w:val="00CA1BAA"/>
    <w:rsid w:val="00CA1BFC"/>
    <w:rsid w:val="00CA1ED8"/>
    <w:rsid w:val="00CA22AE"/>
    <w:rsid w:val="00CA3527"/>
    <w:rsid w:val="00CA367A"/>
    <w:rsid w:val="00CA38C6"/>
    <w:rsid w:val="00CA39F3"/>
    <w:rsid w:val="00CA3AA7"/>
    <w:rsid w:val="00CA469D"/>
    <w:rsid w:val="00CA49D9"/>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3D0A"/>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7D6"/>
    <w:rsid w:val="00CC1DCC"/>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2E24"/>
    <w:rsid w:val="00CE2F93"/>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8E1"/>
    <w:rsid w:val="00CF59EB"/>
    <w:rsid w:val="00CF5A2E"/>
    <w:rsid w:val="00CF6151"/>
    <w:rsid w:val="00CF625B"/>
    <w:rsid w:val="00CF64EF"/>
    <w:rsid w:val="00CF6642"/>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55AC"/>
    <w:rsid w:val="00D06252"/>
    <w:rsid w:val="00D06FC0"/>
    <w:rsid w:val="00D0707B"/>
    <w:rsid w:val="00D0736A"/>
    <w:rsid w:val="00D078E1"/>
    <w:rsid w:val="00D078F1"/>
    <w:rsid w:val="00D07C41"/>
    <w:rsid w:val="00D07FF4"/>
    <w:rsid w:val="00D10249"/>
    <w:rsid w:val="00D1033A"/>
    <w:rsid w:val="00D1066D"/>
    <w:rsid w:val="00D10D6A"/>
    <w:rsid w:val="00D1121F"/>
    <w:rsid w:val="00D115C3"/>
    <w:rsid w:val="00D11897"/>
    <w:rsid w:val="00D122F5"/>
    <w:rsid w:val="00D12445"/>
    <w:rsid w:val="00D12C2A"/>
    <w:rsid w:val="00D12F98"/>
    <w:rsid w:val="00D13135"/>
    <w:rsid w:val="00D132AE"/>
    <w:rsid w:val="00D133A5"/>
    <w:rsid w:val="00D1391D"/>
    <w:rsid w:val="00D13BEE"/>
    <w:rsid w:val="00D13CF1"/>
    <w:rsid w:val="00D13E4E"/>
    <w:rsid w:val="00D140D7"/>
    <w:rsid w:val="00D14190"/>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653"/>
    <w:rsid w:val="00D32C2E"/>
    <w:rsid w:val="00D32E15"/>
    <w:rsid w:val="00D3300B"/>
    <w:rsid w:val="00D3341E"/>
    <w:rsid w:val="00D33441"/>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004"/>
    <w:rsid w:val="00D40134"/>
    <w:rsid w:val="00D40585"/>
    <w:rsid w:val="00D40AAF"/>
    <w:rsid w:val="00D40B03"/>
    <w:rsid w:val="00D40B33"/>
    <w:rsid w:val="00D40B7B"/>
    <w:rsid w:val="00D41348"/>
    <w:rsid w:val="00D417B0"/>
    <w:rsid w:val="00D4233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0CE5"/>
    <w:rsid w:val="00D5149B"/>
    <w:rsid w:val="00D524EF"/>
    <w:rsid w:val="00D52C04"/>
    <w:rsid w:val="00D53113"/>
    <w:rsid w:val="00D534F4"/>
    <w:rsid w:val="00D537B4"/>
    <w:rsid w:val="00D53A7B"/>
    <w:rsid w:val="00D53BDB"/>
    <w:rsid w:val="00D5423C"/>
    <w:rsid w:val="00D546FF"/>
    <w:rsid w:val="00D548B2"/>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0E78"/>
    <w:rsid w:val="00D61AF5"/>
    <w:rsid w:val="00D61B02"/>
    <w:rsid w:val="00D61C5E"/>
    <w:rsid w:val="00D620E2"/>
    <w:rsid w:val="00D62353"/>
    <w:rsid w:val="00D624C5"/>
    <w:rsid w:val="00D631FD"/>
    <w:rsid w:val="00D63F8E"/>
    <w:rsid w:val="00D64B7F"/>
    <w:rsid w:val="00D652B5"/>
    <w:rsid w:val="00D658BA"/>
    <w:rsid w:val="00D66155"/>
    <w:rsid w:val="00D6657A"/>
    <w:rsid w:val="00D665FA"/>
    <w:rsid w:val="00D669FB"/>
    <w:rsid w:val="00D66E9F"/>
    <w:rsid w:val="00D67605"/>
    <w:rsid w:val="00D67B25"/>
    <w:rsid w:val="00D67BFE"/>
    <w:rsid w:val="00D70194"/>
    <w:rsid w:val="00D708B0"/>
    <w:rsid w:val="00D71260"/>
    <w:rsid w:val="00D71F04"/>
    <w:rsid w:val="00D73139"/>
    <w:rsid w:val="00D731BF"/>
    <w:rsid w:val="00D731D5"/>
    <w:rsid w:val="00D7346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810"/>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8C4"/>
    <w:rsid w:val="00D90902"/>
    <w:rsid w:val="00D90B7C"/>
    <w:rsid w:val="00D90E01"/>
    <w:rsid w:val="00D910BD"/>
    <w:rsid w:val="00D91784"/>
    <w:rsid w:val="00D91942"/>
    <w:rsid w:val="00D9196D"/>
    <w:rsid w:val="00D91AAF"/>
    <w:rsid w:val="00D91D12"/>
    <w:rsid w:val="00D924F1"/>
    <w:rsid w:val="00D926AC"/>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1"/>
    <w:rsid w:val="00DA38EE"/>
    <w:rsid w:val="00DA3960"/>
    <w:rsid w:val="00DA4463"/>
    <w:rsid w:val="00DA470D"/>
    <w:rsid w:val="00DA4C75"/>
    <w:rsid w:val="00DA4EBF"/>
    <w:rsid w:val="00DA4F13"/>
    <w:rsid w:val="00DA4F4E"/>
    <w:rsid w:val="00DA5383"/>
    <w:rsid w:val="00DA5417"/>
    <w:rsid w:val="00DA56E8"/>
    <w:rsid w:val="00DA5983"/>
    <w:rsid w:val="00DA5CFC"/>
    <w:rsid w:val="00DA5E83"/>
    <w:rsid w:val="00DA6104"/>
    <w:rsid w:val="00DA64D1"/>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623C"/>
    <w:rsid w:val="00DB6558"/>
    <w:rsid w:val="00DB6B45"/>
    <w:rsid w:val="00DB6C9D"/>
    <w:rsid w:val="00DB6D20"/>
    <w:rsid w:val="00DB6F4A"/>
    <w:rsid w:val="00DB6FC4"/>
    <w:rsid w:val="00DB70C1"/>
    <w:rsid w:val="00DB799D"/>
    <w:rsid w:val="00DB7F49"/>
    <w:rsid w:val="00DC01A8"/>
    <w:rsid w:val="00DC06BA"/>
    <w:rsid w:val="00DC0BBD"/>
    <w:rsid w:val="00DC0E2E"/>
    <w:rsid w:val="00DC11B2"/>
    <w:rsid w:val="00DC1E51"/>
    <w:rsid w:val="00DC1F29"/>
    <w:rsid w:val="00DC2D36"/>
    <w:rsid w:val="00DC2E60"/>
    <w:rsid w:val="00DC320D"/>
    <w:rsid w:val="00DC33D8"/>
    <w:rsid w:val="00DC439A"/>
    <w:rsid w:val="00DC4809"/>
    <w:rsid w:val="00DC4D83"/>
    <w:rsid w:val="00DC5096"/>
    <w:rsid w:val="00DC50C5"/>
    <w:rsid w:val="00DC5145"/>
    <w:rsid w:val="00DC53EF"/>
    <w:rsid w:val="00DC5CBF"/>
    <w:rsid w:val="00DC6206"/>
    <w:rsid w:val="00DC6A99"/>
    <w:rsid w:val="00DC71AC"/>
    <w:rsid w:val="00DC720F"/>
    <w:rsid w:val="00DC732C"/>
    <w:rsid w:val="00DD0137"/>
    <w:rsid w:val="00DD03AB"/>
    <w:rsid w:val="00DD064E"/>
    <w:rsid w:val="00DD0FDF"/>
    <w:rsid w:val="00DD1455"/>
    <w:rsid w:val="00DD1688"/>
    <w:rsid w:val="00DD18E1"/>
    <w:rsid w:val="00DD19C2"/>
    <w:rsid w:val="00DD2511"/>
    <w:rsid w:val="00DD2747"/>
    <w:rsid w:val="00DD2B73"/>
    <w:rsid w:val="00DD33CE"/>
    <w:rsid w:val="00DD383C"/>
    <w:rsid w:val="00DD3CD1"/>
    <w:rsid w:val="00DD4BFA"/>
    <w:rsid w:val="00DD4E5F"/>
    <w:rsid w:val="00DD5921"/>
    <w:rsid w:val="00DD617E"/>
    <w:rsid w:val="00DD6746"/>
    <w:rsid w:val="00DD687F"/>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1F46"/>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2D9"/>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131"/>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40"/>
    <w:rsid w:val="00E21870"/>
    <w:rsid w:val="00E21BC0"/>
    <w:rsid w:val="00E21FA6"/>
    <w:rsid w:val="00E22330"/>
    <w:rsid w:val="00E22884"/>
    <w:rsid w:val="00E2299D"/>
    <w:rsid w:val="00E229B4"/>
    <w:rsid w:val="00E22D51"/>
    <w:rsid w:val="00E232D6"/>
    <w:rsid w:val="00E24318"/>
    <w:rsid w:val="00E24660"/>
    <w:rsid w:val="00E25037"/>
    <w:rsid w:val="00E25585"/>
    <w:rsid w:val="00E25652"/>
    <w:rsid w:val="00E25686"/>
    <w:rsid w:val="00E25C16"/>
    <w:rsid w:val="00E25C72"/>
    <w:rsid w:val="00E25E2A"/>
    <w:rsid w:val="00E25F33"/>
    <w:rsid w:val="00E25FB8"/>
    <w:rsid w:val="00E26208"/>
    <w:rsid w:val="00E26645"/>
    <w:rsid w:val="00E27688"/>
    <w:rsid w:val="00E276E0"/>
    <w:rsid w:val="00E30304"/>
    <w:rsid w:val="00E3050F"/>
    <w:rsid w:val="00E30739"/>
    <w:rsid w:val="00E3088C"/>
    <w:rsid w:val="00E30B5A"/>
    <w:rsid w:val="00E30DD0"/>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08D3"/>
    <w:rsid w:val="00E41A8A"/>
    <w:rsid w:val="00E41C2B"/>
    <w:rsid w:val="00E424CD"/>
    <w:rsid w:val="00E42EE7"/>
    <w:rsid w:val="00E433B9"/>
    <w:rsid w:val="00E436C4"/>
    <w:rsid w:val="00E4381A"/>
    <w:rsid w:val="00E43FDC"/>
    <w:rsid w:val="00E4409B"/>
    <w:rsid w:val="00E444DE"/>
    <w:rsid w:val="00E446F1"/>
    <w:rsid w:val="00E44AB8"/>
    <w:rsid w:val="00E44C33"/>
    <w:rsid w:val="00E44D5A"/>
    <w:rsid w:val="00E458B1"/>
    <w:rsid w:val="00E46142"/>
    <w:rsid w:val="00E46886"/>
    <w:rsid w:val="00E4786D"/>
    <w:rsid w:val="00E47AEF"/>
    <w:rsid w:val="00E50221"/>
    <w:rsid w:val="00E5023E"/>
    <w:rsid w:val="00E51202"/>
    <w:rsid w:val="00E51CE6"/>
    <w:rsid w:val="00E51E99"/>
    <w:rsid w:val="00E526AF"/>
    <w:rsid w:val="00E53001"/>
    <w:rsid w:val="00E53037"/>
    <w:rsid w:val="00E53425"/>
    <w:rsid w:val="00E5397A"/>
    <w:rsid w:val="00E53B75"/>
    <w:rsid w:val="00E53C44"/>
    <w:rsid w:val="00E53EE1"/>
    <w:rsid w:val="00E5486B"/>
    <w:rsid w:val="00E54B35"/>
    <w:rsid w:val="00E54E3B"/>
    <w:rsid w:val="00E55372"/>
    <w:rsid w:val="00E5540F"/>
    <w:rsid w:val="00E555EF"/>
    <w:rsid w:val="00E55FBC"/>
    <w:rsid w:val="00E5627F"/>
    <w:rsid w:val="00E5654D"/>
    <w:rsid w:val="00E5658E"/>
    <w:rsid w:val="00E567CF"/>
    <w:rsid w:val="00E5693F"/>
    <w:rsid w:val="00E56AD4"/>
    <w:rsid w:val="00E56FDD"/>
    <w:rsid w:val="00E573DA"/>
    <w:rsid w:val="00E5748D"/>
    <w:rsid w:val="00E57565"/>
    <w:rsid w:val="00E5759C"/>
    <w:rsid w:val="00E57F71"/>
    <w:rsid w:val="00E60ED2"/>
    <w:rsid w:val="00E612CB"/>
    <w:rsid w:val="00E612DB"/>
    <w:rsid w:val="00E61879"/>
    <w:rsid w:val="00E61C46"/>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44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7D5"/>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4C8D"/>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D45"/>
    <w:rsid w:val="00E90E49"/>
    <w:rsid w:val="00E90FDE"/>
    <w:rsid w:val="00E916D8"/>
    <w:rsid w:val="00E917AD"/>
    <w:rsid w:val="00E917F9"/>
    <w:rsid w:val="00E91AE2"/>
    <w:rsid w:val="00E91B29"/>
    <w:rsid w:val="00E91F3A"/>
    <w:rsid w:val="00E9291C"/>
    <w:rsid w:val="00E92A3F"/>
    <w:rsid w:val="00E92FC5"/>
    <w:rsid w:val="00E934B0"/>
    <w:rsid w:val="00E93551"/>
    <w:rsid w:val="00E9380B"/>
    <w:rsid w:val="00E93893"/>
    <w:rsid w:val="00E93FFE"/>
    <w:rsid w:val="00E94754"/>
    <w:rsid w:val="00E94F8A"/>
    <w:rsid w:val="00E95CCB"/>
    <w:rsid w:val="00E964FD"/>
    <w:rsid w:val="00E96D72"/>
    <w:rsid w:val="00E96E9A"/>
    <w:rsid w:val="00E96EA8"/>
    <w:rsid w:val="00E970E3"/>
    <w:rsid w:val="00E97367"/>
    <w:rsid w:val="00E975B0"/>
    <w:rsid w:val="00E97A24"/>
    <w:rsid w:val="00E97D19"/>
    <w:rsid w:val="00E97D3F"/>
    <w:rsid w:val="00EA061E"/>
    <w:rsid w:val="00EA102A"/>
    <w:rsid w:val="00EA1268"/>
    <w:rsid w:val="00EA1C04"/>
    <w:rsid w:val="00EA203E"/>
    <w:rsid w:val="00EA218F"/>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D55"/>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4FC2"/>
    <w:rsid w:val="00EC51CA"/>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48B2"/>
    <w:rsid w:val="00ED5581"/>
    <w:rsid w:val="00ED5668"/>
    <w:rsid w:val="00ED5798"/>
    <w:rsid w:val="00ED674C"/>
    <w:rsid w:val="00ED6A11"/>
    <w:rsid w:val="00ED7300"/>
    <w:rsid w:val="00ED79C2"/>
    <w:rsid w:val="00EE05C6"/>
    <w:rsid w:val="00EE078E"/>
    <w:rsid w:val="00EE157A"/>
    <w:rsid w:val="00EE15B0"/>
    <w:rsid w:val="00EE179E"/>
    <w:rsid w:val="00EE20F5"/>
    <w:rsid w:val="00EE28ED"/>
    <w:rsid w:val="00EE2968"/>
    <w:rsid w:val="00EE4281"/>
    <w:rsid w:val="00EE470E"/>
    <w:rsid w:val="00EE47C5"/>
    <w:rsid w:val="00EE4FB8"/>
    <w:rsid w:val="00EE4FC3"/>
    <w:rsid w:val="00EE5064"/>
    <w:rsid w:val="00EE5743"/>
    <w:rsid w:val="00EE591C"/>
    <w:rsid w:val="00EE5A75"/>
    <w:rsid w:val="00EE5D40"/>
    <w:rsid w:val="00EE5E84"/>
    <w:rsid w:val="00EE6249"/>
    <w:rsid w:val="00EE6AB9"/>
    <w:rsid w:val="00EE71B9"/>
    <w:rsid w:val="00EE7B20"/>
    <w:rsid w:val="00EF0A0D"/>
    <w:rsid w:val="00EF1529"/>
    <w:rsid w:val="00EF15E2"/>
    <w:rsid w:val="00EF18FE"/>
    <w:rsid w:val="00EF1D99"/>
    <w:rsid w:val="00EF233A"/>
    <w:rsid w:val="00EF2D75"/>
    <w:rsid w:val="00EF2EA4"/>
    <w:rsid w:val="00EF3118"/>
    <w:rsid w:val="00EF3862"/>
    <w:rsid w:val="00EF3B06"/>
    <w:rsid w:val="00EF41FF"/>
    <w:rsid w:val="00EF464D"/>
    <w:rsid w:val="00EF5787"/>
    <w:rsid w:val="00EF57BD"/>
    <w:rsid w:val="00EF58F8"/>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0784"/>
    <w:rsid w:val="00F0125F"/>
    <w:rsid w:val="00F01277"/>
    <w:rsid w:val="00F01337"/>
    <w:rsid w:val="00F01D43"/>
    <w:rsid w:val="00F02765"/>
    <w:rsid w:val="00F02DCF"/>
    <w:rsid w:val="00F034F0"/>
    <w:rsid w:val="00F04384"/>
    <w:rsid w:val="00F048C9"/>
    <w:rsid w:val="00F04EA3"/>
    <w:rsid w:val="00F051DF"/>
    <w:rsid w:val="00F0528D"/>
    <w:rsid w:val="00F0541E"/>
    <w:rsid w:val="00F05478"/>
    <w:rsid w:val="00F0588E"/>
    <w:rsid w:val="00F06C4A"/>
    <w:rsid w:val="00F06C67"/>
    <w:rsid w:val="00F06DFD"/>
    <w:rsid w:val="00F071D1"/>
    <w:rsid w:val="00F07533"/>
    <w:rsid w:val="00F0759B"/>
    <w:rsid w:val="00F07956"/>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DBA"/>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1F"/>
    <w:rsid w:val="00F33488"/>
    <w:rsid w:val="00F33BA6"/>
    <w:rsid w:val="00F33E7C"/>
    <w:rsid w:val="00F3422E"/>
    <w:rsid w:val="00F344AC"/>
    <w:rsid w:val="00F34649"/>
    <w:rsid w:val="00F34A86"/>
    <w:rsid w:val="00F357E7"/>
    <w:rsid w:val="00F35FDD"/>
    <w:rsid w:val="00F36056"/>
    <w:rsid w:val="00F366E9"/>
    <w:rsid w:val="00F36E94"/>
    <w:rsid w:val="00F36FCE"/>
    <w:rsid w:val="00F373A0"/>
    <w:rsid w:val="00F37B56"/>
    <w:rsid w:val="00F40214"/>
    <w:rsid w:val="00F4031F"/>
    <w:rsid w:val="00F40443"/>
    <w:rsid w:val="00F4046D"/>
    <w:rsid w:val="00F404D8"/>
    <w:rsid w:val="00F40C4E"/>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BE2"/>
    <w:rsid w:val="00F52DAD"/>
    <w:rsid w:val="00F534D3"/>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57F61"/>
    <w:rsid w:val="00F60119"/>
    <w:rsid w:val="00F607C5"/>
    <w:rsid w:val="00F60965"/>
    <w:rsid w:val="00F60DEA"/>
    <w:rsid w:val="00F6107E"/>
    <w:rsid w:val="00F6154C"/>
    <w:rsid w:val="00F61CA9"/>
    <w:rsid w:val="00F6204D"/>
    <w:rsid w:val="00F62156"/>
    <w:rsid w:val="00F623B3"/>
    <w:rsid w:val="00F6302A"/>
    <w:rsid w:val="00F630AB"/>
    <w:rsid w:val="00F632E4"/>
    <w:rsid w:val="00F63C90"/>
    <w:rsid w:val="00F64397"/>
    <w:rsid w:val="00F64591"/>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1F6B"/>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4A"/>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6BA"/>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89F"/>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5B2A"/>
    <w:rsid w:val="00F96985"/>
    <w:rsid w:val="00F973CF"/>
    <w:rsid w:val="00F97838"/>
    <w:rsid w:val="00F97B6F"/>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5F10"/>
    <w:rsid w:val="00FA68EF"/>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B7B62"/>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8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8C"/>
    <w:rsid w:val="00FD1EC8"/>
    <w:rsid w:val="00FD2B4A"/>
    <w:rsid w:val="00FD2D64"/>
    <w:rsid w:val="00FD2FB6"/>
    <w:rsid w:val="00FD316A"/>
    <w:rsid w:val="00FD37B7"/>
    <w:rsid w:val="00FD417B"/>
    <w:rsid w:val="00FD432D"/>
    <w:rsid w:val="00FD47ED"/>
    <w:rsid w:val="00FD4D1F"/>
    <w:rsid w:val="00FD535D"/>
    <w:rsid w:val="00FD576F"/>
    <w:rsid w:val="00FD68C5"/>
    <w:rsid w:val="00FD6AFF"/>
    <w:rsid w:val="00FD6CC5"/>
    <w:rsid w:val="00FD6E4F"/>
    <w:rsid w:val="00FD7099"/>
    <w:rsid w:val="00FD70D1"/>
    <w:rsid w:val="00FD7307"/>
    <w:rsid w:val="00FD74DB"/>
    <w:rsid w:val="00FD7642"/>
    <w:rsid w:val="00FD7660"/>
    <w:rsid w:val="00FD7A38"/>
    <w:rsid w:val="00FD7B31"/>
    <w:rsid w:val="00FD7FAE"/>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BAE"/>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146"/>
    <w:rsid w:val="00FF0A82"/>
    <w:rsid w:val="00FF0FC3"/>
    <w:rsid w:val="00FF11EF"/>
    <w:rsid w:val="00FF1220"/>
    <w:rsid w:val="00FF14AA"/>
    <w:rsid w:val="00FF14B7"/>
    <w:rsid w:val="00FF1664"/>
    <w:rsid w:val="00FF1C1A"/>
    <w:rsid w:val="00FF270C"/>
    <w:rsid w:val="00FF2D42"/>
    <w:rsid w:val="00FF3317"/>
    <w:rsid w:val="00FF40D2"/>
    <w:rsid w:val="00FF4255"/>
    <w:rsid w:val="00FF45A5"/>
    <w:rsid w:val="00FF4D8C"/>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4CE7E"/>
  <w15:docId w15:val="{83F0F145-7BF9-43F6-9409-E0D7B55A9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262"/>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link w:val="EditorsNoteChar"/>
    <w:qFormat/>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link w:val="ProposalChar"/>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aliases w:val="Table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0"/>
    <w:link w:val="afb"/>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qFormat/>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character" w:customStyle="1" w:styleId="CommentsChar">
    <w:name w:val="Comments Char"/>
    <w:link w:val="Comments"/>
    <w:qFormat/>
    <w:locked/>
    <w:rsid w:val="00577350"/>
    <w:rPr>
      <w:rFonts w:ascii="Arial" w:eastAsia="MS Mincho" w:hAnsi="Arial" w:cs="Arial"/>
      <w:i/>
      <w:noProof/>
      <w:sz w:val="18"/>
      <w:szCs w:val="24"/>
    </w:rPr>
  </w:style>
  <w:style w:type="paragraph" w:customStyle="1" w:styleId="Comments">
    <w:name w:val="Comments"/>
    <w:basedOn w:val="a0"/>
    <w:link w:val="CommentsChar"/>
    <w:qFormat/>
    <w:rsid w:val="00577350"/>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ProposalChar">
    <w:name w:val="Proposal Char"/>
    <w:basedOn w:val="a1"/>
    <w:link w:val="Proposal"/>
    <w:locked/>
    <w:rsid w:val="00FE3BAE"/>
    <w:rPr>
      <w:rFonts w:ascii="Arial" w:hAnsi="Arial"/>
      <w:b/>
      <w:bCs/>
      <w:lang w:val="en-GB"/>
    </w:rPr>
  </w:style>
  <w:style w:type="character" w:customStyle="1" w:styleId="EditorsNoteChar">
    <w:name w:val="Editor's Note Char"/>
    <w:aliases w:val="EN Char"/>
    <w:link w:val="EditorsNote"/>
    <w:qFormat/>
    <w:locked/>
    <w:rsid w:val="00626588"/>
    <w:rPr>
      <w:rFonts w:ascii="Arial" w:hAnsi="Arial"/>
      <w:color w:val="FF0000"/>
      <w:lang w:val="en-GB" w:eastAsia="en-US"/>
    </w:rPr>
  </w:style>
  <w:style w:type="numbering" w:customStyle="1" w:styleId="StyleBulleted">
    <w:name w:val="Style Bulleted"/>
    <w:rsid w:val="002E112B"/>
    <w:pPr>
      <w:numPr>
        <w:numId w:val="16"/>
      </w:numPr>
    </w:pPr>
  </w:style>
  <w:style w:type="paragraph" w:customStyle="1" w:styleId="pf0">
    <w:name w:val="pf0"/>
    <w:basedOn w:val="a0"/>
    <w:rsid w:val="00BA40E7"/>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cf01">
    <w:name w:val="cf01"/>
    <w:basedOn w:val="a1"/>
    <w:rsid w:val="00BA40E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0532">
      <w:bodyDiv w:val="1"/>
      <w:marLeft w:val="0"/>
      <w:marRight w:val="0"/>
      <w:marTop w:val="0"/>
      <w:marBottom w:val="0"/>
      <w:divBdr>
        <w:top w:val="none" w:sz="0" w:space="0" w:color="auto"/>
        <w:left w:val="none" w:sz="0" w:space="0" w:color="auto"/>
        <w:bottom w:val="none" w:sz="0" w:space="0" w:color="auto"/>
        <w:right w:val="none" w:sz="0" w:space="0" w:color="auto"/>
      </w:divBdr>
    </w:div>
    <w:div w:id="20403820">
      <w:bodyDiv w:val="1"/>
      <w:marLeft w:val="0"/>
      <w:marRight w:val="0"/>
      <w:marTop w:val="0"/>
      <w:marBottom w:val="0"/>
      <w:divBdr>
        <w:top w:val="none" w:sz="0" w:space="0" w:color="auto"/>
        <w:left w:val="none" w:sz="0" w:space="0" w:color="auto"/>
        <w:bottom w:val="none" w:sz="0" w:space="0" w:color="auto"/>
        <w:right w:val="none" w:sz="0" w:space="0" w:color="auto"/>
      </w:divBdr>
    </w:div>
    <w:div w:id="21982860">
      <w:bodyDiv w:val="1"/>
      <w:marLeft w:val="0"/>
      <w:marRight w:val="0"/>
      <w:marTop w:val="0"/>
      <w:marBottom w:val="0"/>
      <w:divBdr>
        <w:top w:val="none" w:sz="0" w:space="0" w:color="auto"/>
        <w:left w:val="none" w:sz="0" w:space="0" w:color="auto"/>
        <w:bottom w:val="none" w:sz="0" w:space="0" w:color="auto"/>
        <w:right w:val="none" w:sz="0" w:space="0" w:color="auto"/>
      </w:divBdr>
    </w:div>
    <w:div w:id="25327117">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8843177">
      <w:bodyDiv w:val="1"/>
      <w:marLeft w:val="0"/>
      <w:marRight w:val="0"/>
      <w:marTop w:val="0"/>
      <w:marBottom w:val="0"/>
      <w:divBdr>
        <w:top w:val="none" w:sz="0" w:space="0" w:color="auto"/>
        <w:left w:val="none" w:sz="0" w:space="0" w:color="auto"/>
        <w:bottom w:val="none" w:sz="0" w:space="0" w:color="auto"/>
        <w:right w:val="none" w:sz="0" w:space="0" w:color="auto"/>
      </w:divBdr>
    </w:div>
    <w:div w:id="30156872">
      <w:bodyDiv w:val="1"/>
      <w:marLeft w:val="0"/>
      <w:marRight w:val="0"/>
      <w:marTop w:val="0"/>
      <w:marBottom w:val="0"/>
      <w:divBdr>
        <w:top w:val="none" w:sz="0" w:space="0" w:color="auto"/>
        <w:left w:val="none" w:sz="0" w:space="0" w:color="auto"/>
        <w:bottom w:val="none" w:sz="0" w:space="0" w:color="auto"/>
        <w:right w:val="none" w:sz="0" w:space="0" w:color="auto"/>
      </w:divBdr>
    </w:div>
    <w:div w:id="42022766">
      <w:bodyDiv w:val="1"/>
      <w:marLeft w:val="0"/>
      <w:marRight w:val="0"/>
      <w:marTop w:val="0"/>
      <w:marBottom w:val="0"/>
      <w:divBdr>
        <w:top w:val="none" w:sz="0" w:space="0" w:color="auto"/>
        <w:left w:val="none" w:sz="0" w:space="0" w:color="auto"/>
        <w:bottom w:val="none" w:sz="0" w:space="0" w:color="auto"/>
        <w:right w:val="none" w:sz="0" w:space="0" w:color="auto"/>
      </w:divBdr>
    </w:div>
    <w:div w:id="47388355">
      <w:bodyDiv w:val="1"/>
      <w:marLeft w:val="0"/>
      <w:marRight w:val="0"/>
      <w:marTop w:val="0"/>
      <w:marBottom w:val="0"/>
      <w:divBdr>
        <w:top w:val="none" w:sz="0" w:space="0" w:color="auto"/>
        <w:left w:val="none" w:sz="0" w:space="0" w:color="auto"/>
        <w:bottom w:val="none" w:sz="0" w:space="0" w:color="auto"/>
        <w:right w:val="none" w:sz="0" w:space="0" w:color="auto"/>
      </w:divBdr>
    </w:div>
    <w:div w:id="47654104">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9253557">
      <w:bodyDiv w:val="1"/>
      <w:marLeft w:val="0"/>
      <w:marRight w:val="0"/>
      <w:marTop w:val="0"/>
      <w:marBottom w:val="0"/>
      <w:divBdr>
        <w:top w:val="none" w:sz="0" w:space="0" w:color="auto"/>
        <w:left w:val="none" w:sz="0" w:space="0" w:color="auto"/>
        <w:bottom w:val="none" w:sz="0" w:space="0" w:color="auto"/>
        <w:right w:val="none" w:sz="0" w:space="0" w:color="auto"/>
      </w:divBdr>
    </w:div>
    <w:div w:id="62609995">
      <w:bodyDiv w:val="1"/>
      <w:marLeft w:val="0"/>
      <w:marRight w:val="0"/>
      <w:marTop w:val="0"/>
      <w:marBottom w:val="0"/>
      <w:divBdr>
        <w:top w:val="none" w:sz="0" w:space="0" w:color="auto"/>
        <w:left w:val="none" w:sz="0" w:space="0" w:color="auto"/>
        <w:bottom w:val="none" w:sz="0" w:space="0" w:color="auto"/>
        <w:right w:val="none" w:sz="0" w:space="0" w:color="auto"/>
      </w:divBdr>
    </w:div>
    <w:div w:id="65422132">
      <w:bodyDiv w:val="1"/>
      <w:marLeft w:val="0"/>
      <w:marRight w:val="0"/>
      <w:marTop w:val="0"/>
      <w:marBottom w:val="0"/>
      <w:divBdr>
        <w:top w:val="none" w:sz="0" w:space="0" w:color="auto"/>
        <w:left w:val="none" w:sz="0" w:space="0" w:color="auto"/>
        <w:bottom w:val="none" w:sz="0" w:space="0" w:color="auto"/>
        <w:right w:val="none" w:sz="0" w:space="0" w:color="auto"/>
      </w:divBdr>
    </w:div>
    <w:div w:id="88161416">
      <w:bodyDiv w:val="1"/>
      <w:marLeft w:val="0"/>
      <w:marRight w:val="0"/>
      <w:marTop w:val="0"/>
      <w:marBottom w:val="0"/>
      <w:divBdr>
        <w:top w:val="none" w:sz="0" w:space="0" w:color="auto"/>
        <w:left w:val="none" w:sz="0" w:space="0" w:color="auto"/>
        <w:bottom w:val="none" w:sz="0" w:space="0" w:color="auto"/>
        <w:right w:val="none" w:sz="0" w:space="0" w:color="auto"/>
      </w:divBdr>
    </w:div>
    <w:div w:id="89471015">
      <w:bodyDiv w:val="1"/>
      <w:marLeft w:val="0"/>
      <w:marRight w:val="0"/>
      <w:marTop w:val="0"/>
      <w:marBottom w:val="0"/>
      <w:divBdr>
        <w:top w:val="none" w:sz="0" w:space="0" w:color="auto"/>
        <w:left w:val="none" w:sz="0" w:space="0" w:color="auto"/>
        <w:bottom w:val="none" w:sz="0" w:space="0" w:color="auto"/>
        <w:right w:val="none" w:sz="0" w:space="0" w:color="auto"/>
      </w:divBdr>
    </w:div>
    <w:div w:id="92365553">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10829431">
      <w:bodyDiv w:val="1"/>
      <w:marLeft w:val="0"/>
      <w:marRight w:val="0"/>
      <w:marTop w:val="0"/>
      <w:marBottom w:val="0"/>
      <w:divBdr>
        <w:top w:val="none" w:sz="0" w:space="0" w:color="auto"/>
        <w:left w:val="none" w:sz="0" w:space="0" w:color="auto"/>
        <w:bottom w:val="none" w:sz="0" w:space="0" w:color="auto"/>
        <w:right w:val="none" w:sz="0" w:space="0" w:color="auto"/>
      </w:divBdr>
    </w:div>
    <w:div w:id="118573383">
      <w:bodyDiv w:val="1"/>
      <w:marLeft w:val="0"/>
      <w:marRight w:val="0"/>
      <w:marTop w:val="0"/>
      <w:marBottom w:val="0"/>
      <w:divBdr>
        <w:top w:val="none" w:sz="0" w:space="0" w:color="auto"/>
        <w:left w:val="none" w:sz="0" w:space="0" w:color="auto"/>
        <w:bottom w:val="none" w:sz="0" w:space="0" w:color="auto"/>
        <w:right w:val="none" w:sz="0" w:space="0" w:color="auto"/>
      </w:divBdr>
    </w:div>
    <w:div w:id="120618712">
      <w:bodyDiv w:val="1"/>
      <w:marLeft w:val="0"/>
      <w:marRight w:val="0"/>
      <w:marTop w:val="0"/>
      <w:marBottom w:val="0"/>
      <w:divBdr>
        <w:top w:val="none" w:sz="0" w:space="0" w:color="auto"/>
        <w:left w:val="none" w:sz="0" w:space="0" w:color="auto"/>
        <w:bottom w:val="none" w:sz="0" w:space="0" w:color="auto"/>
        <w:right w:val="none" w:sz="0" w:space="0" w:color="auto"/>
      </w:divBdr>
    </w:div>
    <w:div w:id="129130478">
      <w:bodyDiv w:val="1"/>
      <w:marLeft w:val="0"/>
      <w:marRight w:val="0"/>
      <w:marTop w:val="0"/>
      <w:marBottom w:val="0"/>
      <w:divBdr>
        <w:top w:val="none" w:sz="0" w:space="0" w:color="auto"/>
        <w:left w:val="none" w:sz="0" w:space="0" w:color="auto"/>
        <w:bottom w:val="none" w:sz="0" w:space="0" w:color="auto"/>
        <w:right w:val="none" w:sz="0" w:space="0" w:color="auto"/>
      </w:divBdr>
    </w:div>
    <w:div w:id="135804997">
      <w:bodyDiv w:val="1"/>
      <w:marLeft w:val="0"/>
      <w:marRight w:val="0"/>
      <w:marTop w:val="0"/>
      <w:marBottom w:val="0"/>
      <w:divBdr>
        <w:top w:val="none" w:sz="0" w:space="0" w:color="auto"/>
        <w:left w:val="none" w:sz="0" w:space="0" w:color="auto"/>
        <w:bottom w:val="none" w:sz="0" w:space="0" w:color="auto"/>
        <w:right w:val="none" w:sz="0" w:space="0" w:color="auto"/>
      </w:divBdr>
    </w:div>
    <w:div w:id="137691413">
      <w:bodyDiv w:val="1"/>
      <w:marLeft w:val="0"/>
      <w:marRight w:val="0"/>
      <w:marTop w:val="0"/>
      <w:marBottom w:val="0"/>
      <w:divBdr>
        <w:top w:val="none" w:sz="0" w:space="0" w:color="auto"/>
        <w:left w:val="none" w:sz="0" w:space="0" w:color="auto"/>
        <w:bottom w:val="none" w:sz="0" w:space="0" w:color="auto"/>
        <w:right w:val="none" w:sz="0" w:space="0" w:color="auto"/>
      </w:divBdr>
    </w:div>
    <w:div w:id="142160715">
      <w:bodyDiv w:val="1"/>
      <w:marLeft w:val="0"/>
      <w:marRight w:val="0"/>
      <w:marTop w:val="0"/>
      <w:marBottom w:val="0"/>
      <w:divBdr>
        <w:top w:val="none" w:sz="0" w:space="0" w:color="auto"/>
        <w:left w:val="none" w:sz="0" w:space="0" w:color="auto"/>
        <w:bottom w:val="none" w:sz="0" w:space="0" w:color="auto"/>
        <w:right w:val="none" w:sz="0" w:space="0" w:color="auto"/>
      </w:divBdr>
    </w:div>
    <w:div w:id="174735269">
      <w:bodyDiv w:val="1"/>
      <w:marLeft w:val="0"/>
      <w:marRight w:val="0"/>
      <w:marTop w:val="0"/>
      <w:marBottom w:val="0"/>
      <w:divBdr>
        <w:top w:val="none" w:sz="0" w:space="0" w:color="auto"/>
        <w:left w:val="none" w:sz="0" w:space="0" w:color="auto"/>
        <w:bottom w:val="none" w:sz="0" w:space="0" w:color="auto"/>
        <w:right w:val="none" w:sz="0" w:space="0" w:color="auto"/>
      </w:divBdr>
    </w:div>
    <w:div w:id="174853291">
      <w:bodyDiv w:val="1"/>
      <w:marLeft w:val="0"/>
      <w:marRight w:val="0"/>
      <w:marTop w:val="0"/>
      <w:marBottom w:val="0"/>
      <w:divBdr>
        <w:top w:val="none" w:sz="0" w:space="0" w:color="auto"/>
        <w:left w:val="none" w:sz="0" w:space="0" w:color="auto"/>
        <w:bottom w:val="none" w:sz="0" w:space="0" w:color="auto"/>
        <w:right w:val="none" w:sz="0" w:space="0" w:color="auto"/>
      </w:divBdr>
    </w:div>
    <w:div w:id="178814576">
      <w:bodyDiv w:val="1"/>
      <w:marLeft w:val="0"/>
      <w:marRight w:val="0"/>
      <w:marTop w:val="0"/>
      <w:marBottom w:val="0"/>
      <w:divBdr>
        <w:top w:val="none" w:sz="0" w:space="0" w:color="auto"/>
        <w:left w:val="none" w:sz="0" w:space="0" w:color="auto"/>
        <w:bottom w:val="none" w:sz="0" w:space="0" w:color="auto"/>
        <w:right w:val="none" w:sz="0" w:space="0" w:color="auto"/>
      </w:divBdr>
    </w:div>
    <w:div w:id="179664436">
      <w:bodyDiv w:val="1"/>
      <w:marLeft w:val="0"/>
      <w:marRight w:val="0"/>
      <w:marTop w:val="0"/>
      <w:marBottom w:val="0"/>
      <w:divBdr>
        <w:top w:val="none" w:sz="0" w:space="0" w:color="auto"/>
        <w:left w:val="none" w:sz="0" w:space="0" w:color="auto"/>
        <w:bottom w:val="none" w:sz="0" w:space="0" w:color="auto"/>
        <w:right w:val="none" w:sz="0" w:space="0" w:color="auto"/>
      </w:divBdr>
    </w:div>
    <w:div w:id="182062507">
      <w:bodyDiv w:val="1"/>
      <w:marLeft w:val="0"/>
      <w:marRight w:val="0"/>
      <w:marTop w:val="0"/>
      <w:marBottom w:val="0"/>
      <w:divBdr>
        <w:top w:val="none" w:sz="0" w:space="0" w:color="auto"/>
        <w:left w:val="none" w:sz="0" w:space="0" w:color="auto"/>
        <w:bottom w:val="none" w:sz="0" w:space="0" w:color="auto"/>
        <w:right w:val="none" w:sz="0" w:space="0" w:color="auto"/>
      </w:divBdr>
    </w:div>
    <w:div w:id="182209463">
      <w:bodyDiv w:val="1"/>
      <w:marLeft w:val="0"/>
      <w:marRight w:val="0"/>
      <w:marTop w:val="0"/>
      <w:marBottom w:val="0"/>
      <w:divBdr>
        <w:top w:val="none" w:sz="0" w:space="0" w:color="auto"/>
        <w:left w:val="none" w:sz="0" w:space="0" w:color="auto"/>
        <w:bottom w:val="none" w:sz="0" w:space="0" w:color="auto"/>
        <w:right w:val="none" w:sz="0" w:space="0" w:color="auto"/>
      </w:divBdr>
    </w:div>
    <w:div w:id="185483727">
      <w:bodyDiv w:val="1"/>
      <w:marLeft w:val="0"/>
      <w:marRight w:val="0"/>
      <w:marTop w:val="0"/>
      <w:marBottom w:val="0"/>
      <w:divBdr>
        <w:top w:val="none" w:sz="0" w:space="0" w:color="auto"/>
        <w:left w:val="none" w:sz="0" w:space="0" w:color="auto"/>
        <w:bottom w:val="none" w:sz="0" w:space="0" w:color="auto"/>
        <w:right w:val="none" w:sz="0" w:space="0" w:color="auto"/>
      </w:divBdr>
    </w:div>
    <w:div w:id="191578243">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199100262">
      <w:bodyDiv w:val="1"/>
      <w:marLeft w:val="0"/>
      <w:marRight w:val="0"/>
      <w:marTop w:val="0"/>
      <w:marBottom w:val="0"/>
      <w:divBdr>
        <w:top w:val="none" w:sz="0" w:space="0" w:color="auto"/>
        <w:left w:val="none" w:sz="0" w:space="0" w:color="auto"/>
        <w:bottom w:val="none" w:sz="0" w:space="0" w:color="auto"/>
        <w:right w:val="none" w:sz="0" w:space="0" w:color="auto"/>
      </w:divBdr>
    </w:div>
    <w:div w:id="200098003">
      <w:bodyDiv w:val="1"/>
      <w:marLeft w:val="0"/>
      <w:marRight w:val="0"/>
      <w:marTop w:val="0"/>
      <w:marBottom w:val="0"/>
      <w:divBdr>
        <w:top w:val="none" w:sz="0" w:space="0" w:color="auto"/>
        <w:left w:val="none" w:sz="0" w:space="0" w:color="auto"/>
        <w:bottom w:val="none" w:sz="0" w:space="0" w:color="auto"/>
        <w:right w:val="none" w:sz="0" w:space="0" w:color="auto"/>
      </w:divBdr>
    </w:div>
    <w:div w:id="202600168">
      <w:bodyDiv w:val="1"/>
      <w:marLeft w:val="0"/>
      <w:marRight w:val="0"/>
      <w:marTop w:val="0"/>
      <w:marBottom w:val="0"/>
      <w:divBdr>
        <w:top w:val="none" w:sz="0" w:space="0" w:color="auto"/>
        <w:left w:val="none" w:sz="0" w:space="0" w:color="auto"/>
        <w:bottom w:val="none" w:sz="0" w:space="0" w:color="auto"/>
        <w:right w:val="none" w:sz="0" w:space="0" w:color="auto"/>
      </w:divBdr>
    </w:div>
    <w:div w:id="204567326">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0788713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25344012">
      <w:bodyDiv w:val="1"/>
      <w:marLeft w:val="0"/>
      <w:marRight w:val="0"/>
      <w:marTop w:val="0"/>
      <w:marBottom w:val="0"/>
      <w:divBdr>
        <w:top w:val="none" w:sz="0" w:space="0" w:color="auto"/>
        <w:left w:val="none" w:sz="0" w:space="0" w:color="auto"/>
        <w:bottom w:val="none" w:sz="0" w:space="0" w:color="auto"/>
        <w:right w:val="none" w:sz="0" w:space="0" w:color="auto"/>
      </w:divBdr>
    </w:div>
    <w:div w:id="230846935">
      <w:bodyDiv w:val="1"/>
      <w:marLeft w:val="0"/>
      <w:marRight w:val="0"/>
      <w:marTop w:val="0"/>
      <w:marBottom w:val="0"/>
      <w:divBdr>
        <w:top w:val="none" w:sz="0" w:space="0" w:color="auto"/>
        <w:left w:val="none" w:sz="0" w:space="0" w:color="auto"/>
        <w:bottom w:val="none" w:sz="0" w:space="0" w:color="auto"/>
        <w:right w:val="none" w:sz="0" w:space="0" w:color="auto"/>
      </w:divBdr>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2668447">
      <w:bodyDiv w:val="1"/>
      <w:marLeft w:val="0"/>
      <w:marRight w:val="0"/>
      <w:marTop w:val="0"/>
      <w:marBottom w:val="0"/>
      <w:divBdr>
        <w:top w:val="none" w:sz="0" w:space="0" w:color="auto"/>
        <w:left w:val="none" w:sz="0" w:space="0" w:color="auto"/>
        <w:bottom w:val="none" w:sz="0" w:space="0" w:color="auto"/>
        <w:right w:val="none" w:sz="0" w:space="0" w:color="auto"/>
      </w:divBdr>
    </w:div>
    <w:div w:id="23566966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30187">
      <w:bodyDiv w:val="1"/>
      <w:marLeft w:val="0"/>
      <w:marRight w:val="0"/>
      <w:marTop w:val="0"/>
      <w:marBottom w:val="0"/>
      <w:divBdr>
        <w:top w:val="none" w:sz="0" w:space="0" w:color="auto"/>
        <w:left w:val="none" w:sz="0" w:space="0" w:color="auto"/>
        <w:bottom w:val="none" w:sz="0" w:space="0" w:color="auto"/>
        <w:right w:val="none" w:sz="0" w:space="0" w:color="auto"/>
      </w:divBdr>
    </w:div>
    <w:div w:id="254486083">
      <w:bodyDiv w:val="1"/>
      <w:marLeft w:val="0"/>
      <w:marRight w:val="0"/>
      <w:marTop w:val="0"/>
      <w:marBottom w:val="0"/>
      <w:divBdr>
        <w:top w:val="none" w:sz="0" w:space="0" w:color="auto"/>
        <w:left w:val="none" w:sz="0" w:space="0" w:color="auto"/>
        <w:bottom w:val="none" w:sz="0" w:space="0" w:color="auto"/>
        <w:right w:val="none" w:sz="0" w:space="0" w:color="auto"/>
      </w:divBdr>
    </w:div>
    <w:div w:id="256208859">
      <w:bodyDiv w:val="1"/>
      <w:marLeft w:val="0"/>
      <w:marRight w:val="0"/>
      <w:marTop w:val="0"/>
      <w:marBottom w:val="0"/>
      <w:divBdr>
        <w:top w:val="none" w:sz="0" w:space="0" w:color="auto"/>
        <w:left w:val="none" w:sz="0" w:space="0" w:color="auto"/>
        <w:bottom w:val="none" w:sz="0" w:space="0" w:color="auto"/>
        <w:right w:val="none" w:sz="0" w:space="0" w:color="auto"/>
      </w:divBdr>
    </w:div>
    <w:div w:id="257952854">
      <w:bodyDiv w:val="1"/>
      <w:marLeft w:val="0"/>
      <w:marRight w:val="0"/>
      <w:marTop w:val="0"/>
      <w:marBottom w:val="0"/>
      <w:divBdr>
        <w:top w:val="none" w:sz="0" w:space="0" w:color="auto"/>
        <w:left w:val="none" w:sz="0" w:space="0" w:color="auto"/>
        <w:bottom w:val="none" w:sz="0" w:space="0" w:color="auto"/>
        <w:right w:val="none" w:sz="0" w:space="0" w:color="auto"/>
      </w:divBdr>
      <w:divsChild>
        <w:div w:id="71392309">
          <w:marLeft w:val="0"/>
          <w:marRight w:val="0"/>
          <w:marTop w:val="0"/>
          <w:marBottom w:val="0"/>
          <w:divBdr>
            <w:top w:val="none" w:sz="0" w:space="0" w:color="auto"/>
            <w:left w:val="none" w:sz="0" w:space="0" w:color="auto"/>
            <w:bottom w:val="none" w:sz="0" w:space="0" w:color="auto"/>
            <w:right w:val="none" w:sz="0" w:space="0" w:color="auto"/>
          </w:divBdr>
          <w:divsChild>
            <w:div w:id="83036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497721">
      <w:bodyDiv w:val="1"/>
      <w:marLeft w:val="0"/>
      <w:marRight w:val="0"/>
      <w:marTop w:val="0"/>
      <w:marBottom w:val="0"/>
      <w:divBdr>
        <w:top w:val="none" w:sz="0" w:space="0" w:color="auto"/>
        <w:left w:val="none" w:sz="0" w:space="0" w:color="auto"/>
        <w:bottom w:val="none" w:sz="0" w:space="0" w:color="auto"/>
        <w:right w:val="none" w:sz="0" w:space="0" w:color="auto"/>
      </w:divBdr>
    </w:div>
    <w:div w:id="285696349">
      <w:bodyDiv w:val="1"/>
      <w:marLeft w:val="0"/>
      <w:marRight w:val="0"/>
      <w:marTop w:val="0"/>
      <w:marBottom w:val="0"/>
      <w:divBdr>
        <w:top w:val="none" w:sz="0" w:space="0" w:color="auto"/>
        <w:left w:val="none" w:sz="0" w:space="0" w:color="auto"/>
        <w:bottom w:val="none" w:sz="0" w:space="0" w:color="auto"/>
        <w:right w:val="none" w:sz="0" w:space="0" w:color="auto"/>
      </w:divBdr>
    </w:div>
    <w:div w:id="301928097">
      <w:bodyDiv w:val="1"/>
      <w:marLeft w:val="0"/>
      <w:marRight w:val="0"/>
      <w:marTop w:val="0"/>
      <w:marBottom w:val="0"/>
      <w:divBdr>
        <w:top w:val="none" w:sz="0" w:space="0" w:color="auto"/>
        <w:left w:val="none" w:sz="0" w:space="0" w:color="auto"/>
        <w:bottom w:val="none" w:sz="0" w:space="0" w:color="auto"/>
        <w:right w:val="none" w:sz="0" w:space="0" w:color="auto"/>
      </w:divBdr>
    </w:div>
    <w:div w:id="304891145">
      <w:bodyDiv w:val="1"/>
      <w:marLeft w:val="0"/>
      <w:marRight w:val="0"/>
      <w:marTop w:val="0"/>
      <w:marBottom w:val="0"/>
      <w:divBdr>
        <w:top w:val="none" w:sz="0" w:space="0" w:color="auto"/>
        <w:left w:val="none" w:sz="0" w:space="0" w:color="auto"/>
        <w:bottom w:val="none" w:sz="0" w:space="0" w:color="auto"/>
        <w:right w:val="none" w:sz="0" w:space="0" w:color="auto"/>
      </w:divBdr>
    </w:div>
    <w:div w:id="316499471">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31951519">
      <w:bodyDiv w:val="1"/>
      <w:marLeft w:val="0"/>
      <w:marRight w:val="0"/>
      <w:marTop w:val="0"/>
      <w:marBottom w:val="0"/>
      <w:divBdr>
        <w:top w:val="none" w:sz="0" w:space="0" w:color="auto"/>
        <w:left w:val="none" w:sz="0" w:space="0" w:color="auto"/>
        <w:bottom w:val="none" w:sz="0" w:space="0" w:color="auto"/>
        <w:right w:val="none" w:sz="0" w:space="0" w:color="auto"/>
      </w:divBdr>
    </w:div>
    <w:div w:id="334263820">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43283770">
      <w:bodyDiv w:val="1"/>
      <w:marLeft w:val="0"/>
      <w:marRight w:val="0"/>
      <w:marTop w:val="0"/>
      <w:marBottom w:val="0"/>
      <w:divBdr>
        <w:top w:val="none" w:sz="0" w:space="0" w:color="auto"/>
        <w:left w:val="none" w:sz="0" w:space="0" w:color="auto"/>
        <w:bottom w:val="none" w:sz="0" w:space="0" w:color="auto"/>
        <w:right w:val="none" w:sz="0" w:space="0" w:color="auto"/>
      </w:divBdr>
    </w:div>
    <w:div w:id="344132861">
      <w:bodyDiv w:val="1"/>
      <w:marLeft w:val="0"/>
      <w:marRight w:val="0"/>
      <w:marTop w:val="0"/>
      <w:marBottom w:val="0"/>
      <w:divBdr>
        <w:top w:val="none" w:sz="0" w:space="0" w:color="auto"/>
        <w:left w:val="none" w:sz="0" w:space="0" w:color="auto"/>
        <w:bottom w:val="none" w:sz="0" w:space="0" w:color="auto"/>
        <w:right w:val="none" w:sz="0" w:space="0" w:color="auto"/>
      </w:divBdr>
    </w:div>
    <w:div w:id="347830558">
      <w:bodyDiv w:val="1"/>
      <w:marLeft w:val="0"/>
      <w:marRight w:val="0"/>
      <w:marTop w:val="0"/>
      <w:marBottom w:val="0"/>
      <w:divBdr>
        <w:top w:val="none" w:sz="0" w:space="0" w:color="auto"/>
        <w:left w:val="none" w:sz="0" w:space="0" w:color="auto"/>
        <w:bottom w:val="none" w:sz="0" w:space="0" w:color="auto"/>
        <w:right w:val="none" w:sz="0" w:space="0" w:color="auto"/>
      </w:divBdr>
    </w:div>
    <w:div w:id="368267286">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395586835">
      <w:bodyDiv w:val="1"/>
      <w:marLeft w:val="0"/>
      <w:marRight w:val="0"/>
      <w:marTop w:val="0"/>
      <w:marBottom w:val="0"/>
      <w:divBdr>
        <w:top w:val="none" w:sz="0" w:space="0" w:color="auto"/>
        <w:left w:val="none" w:sz="0" w:space="0" w:color="auto"/>
        <w:bottom w:val="none" w:sz="0" w:space="0" w:color="auto"/>
        <w:right w:val="none" w:sz="0" w:space="0" w:color="auto"/>
      </w:divBdr>
    </w:div>
    <w:div w:id="395707592">
      <w:bodyDiv w:val="1"/>
      <w:marLeft w:val="0"/>
      <w:marRight w:val="0"/>
      <w:marTop w:val="0"/>
      <w:marBottom w:val="0"/>
      <w:divBdr>
        <w:top w:val="none" w:sz="0" w:space="0" w:color="auto"/>
        <w:left w:val="none" w:sz="0" w:space="0" w:color="auto"/>
        <w:bottom w:val="none" w:sz="0" w:space="0" w:color="auto"/>
        <w:right w:val="none" w:sz="0" w:space="0" w:color="auto"/>
      </w:divBdr>
    </w:div>
    <w:div w:id="425342969">
      <w:bodyDiv w:val="1"/>
      <w:marLeft w:val="0"/>
      <w:marRight w:val="0"/>
      <w:marTop w:val="0"/>
      <w:marBottom w:val="0"/>
      <w:divBdr>
        <w:top w:val="none" w:sz="0" w:space="0" w:color="auto"/>
        <w:left w:val="none" w:sz="0" w:space="0" w:color="auto"/>
        <w:bottom w:val="none" w:sz="0" w:space="0" w:color="auto"/>
        <w:right w:val="none" w:sz="0" w:space="0" w:color="auto"/>
      </w:divBdr>
    </w:div>
    <w:div w:id="427967338">
      <w:bodyDiv w:val="1"/>
      <w:marLeft w:val="0"/>
      <w:marRight w:val="0"/>
      <w:marTop w:val="0"/>
      <w:marBottom w:val="0"/>
      <w:divBdr>
        <w:top w:val="none" w:sz="0" w:space="0" w:color="auto"/>
        <w:left w:val="none" w:sz="0" w:space="0" w:color="auto"/>
        <w:bottom w:val="none" w:sz="0" w:space="0" w:color="auto"/>
        <w:right w:val="none" w:sz="0" w:space="0" w:color="auto"/>
      </w:divBdr>
    </w:div>
    <w:div w:id="431367194">
      <w:bodyDiv w:val="1"/>
      <w:marLeft w:val="0"/>
      <w:marRight w:val="0"/>
      <w:marTop w:val="0"/>
      <w:marBottom w:val="0"/>
      <w:divBdr>
        <w:top w:val="none" w:sz="0" w:space="0" w:color="auto"/>
        <w:left w:val="none" w:sz="0" w:space="0" w:color="auto"/>
        <w:bottom w:val="none" w:sz="0" w:space="0" w:color="auto"/>
        <w:right w:val="none" w:sz="0" w:space="0" w:color="auto"/>
      </w:divBdr>
    </w:div>
    <w:div w:id="433207423">
      <w:bodyDiv w:val="1"/>
      <w:marLeft w:val="0"/>
      <w:marRight w:val="0"/>
      <w:marTop w:val="0"/>
      <w:marBottom w:val="0"/>
      <w:divBdr>
        <w:top w:val="none" w:sz="0" w:space="0" w:color="auto"/>
        <w:left w:val="none" w:sz="0" w:space="0" w:color="auto"/>
        <w:bottom w:val="none" w:sz="0" w:space="0" w:color="auto"/>
        <w:right w:val="none" w:sz="0" w:space="0" w:color="auto"/>
      </w:divBdr>
    </w:div>
    <w:div w:id="439229806">
      <w:bodyDiv w:val="1"/>
      <w:marLeft w:val="0"/>
      <w:marRight w:val="0"/>
      <w:marTop w:val="0"/>
      <w:marBottom w:val="0"/>
      <w:divBdr>
        <w:top w:val="none" w:sz="0" w:space="0" w:color="auto"/>
        <w:left w:val="none" w:sz="0" w:space="0" w:color="auto"/>
        <w:bottom w:val="none" w:sz="0" w:space="0" w:color="auto"/>
        <w:right w:val="none" w:sz="0" w:space="0" w:color="auto"/>
      </w:divBdr>
    </w:div>
    <w:div w:id="441149065">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57072152">
      <w:bodyDiv w:val="1"/>
      <w:marLeft w:val="0"/>
      <w:marRight w:val="0"/>
      <w:marTop w:val="0"/>
      <w:marBottom w:val="0"/>
      <w:divBdr>
        <w:top w:val="none" w:sz="0" w:space="0" w:color="auto"/>
        <w:left w:val="none" w:sz="0" w:space="0" w:color="auto"/>
        <w:bottom w:val="none" w:sz="0" w:space="0" w:color="auto"/>
        <w:right w:val="none" w:sz="0" w:space="0" w:color="auto"/>
      </w:divBdr>
    </w:div>
    <w:div w:id="457915173">
      <w:bodyDiv w:val="1"/>
      <w:marLeft w:val="0"/>
      <w:marRight w:val="0"/>
      <w:marTop w:val="0"/>
      <w:marBottom w:val="0"/>
      <w:divBdr>
        <w:top w:val="none" w:sz="0" w:space="0" w:color="auto"/>
        <w:left w:val="none" w:sz="0" w:space="0" w:color="auto"/>
        <w:bottom w:val="none" w:sz="0" w:space="0" w:color="auto"/>
        <w:right w:val="none" w:sz="0" w:space="0" w:color="auto"/>
      </w:divBdr>
    </w:div>
    <w:div w:id="464353408">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552727">
      <w:bodyDiv w:val="1"/>
      <w:marLeft w:val="0"/>
      <w:marRight w:val="0"/>
      <w:marTop w:val="0"/>
      <w:marBottom w:val="0"/>
      <w:divBdr>
        <w:top w:val="none" w:sz="0" w:space="0" w:color="auto"/>
        <w:left w:val="none" w:sz="0" w:space="0" w:color="auto"/>
        <w:bottom w:val="none" w:sz="0" w:space="0" w:color="auto"/>
        <w:right w:val="none" w:sz="0" w:space="0" w:color="auto"/>
      </w:divBdr>
    </w:div>
    <w:div w:id="490216424">
      <w:bodyDiv w:val="1"/>
      <w:marLeft w:val="0"/>
      <w:marRight w:val="0"/>
      <w:marTop w:val="0"/>
      <w:marBottom w:val="0"/>
      <w:divBdr>
        <w:top w:val="none" w:sz="0" w:space="0" w:color="auto"/>
        <w:left w:val="none" w:sz="0" w:space="0" w:color="auto"/>
        <w:bottom w:val="none" w:sz="0" w:space="0" w:color="auto"/>
        <w:right w:val="none" w:sz="0" w:space="0" w:color="auto"/>
      </w:divBdr>
    </w:div>
    <w:div w:id="493910199">
      <w:bodyDiv w:val="1"/>
      <w:marLeft w:val="0"/>
      <w:marRight w:val="0"/>
      <w:marTop w:val="0"/>
      <w:marBottom w:val="0"/>
      <w:divBdr>
        <w:top w:val="none" w:sz="0" w:space="0" w:color="auto"/>
        <w:left w:val="none" w:sz="0" w:space="0" w:color="auto"/>
        <w:bottom w:val="none" w:sz="0" w:space="0" w:color="auto"/>
        <w:right w:val="none" w:sz="0" w:space="0" w:color="auto"/>
      </w:divBdr>
    </w:div>
    <w:div w:id="494997594">
      <w:bodyDiv w:val="1"/>
      <w:marLeft w:val="0"/>
      <w:marRight w:val="0"/>
      <w:marTop w:val="0"/>
      <w:marBottom w:val="0"/>
      <w:divBdr>
        <w:top w:val="none" w:sz="0" w:space="0" w:color="auto"/>
        <w:left w:val="none" w:sz="0" w:space="0" w:color="auto"/>
        <w:bottom w:val="none" w:sz="0" w:space="0" w:color="auto"/>
        <w:right w:val="none" w:sz="0" w:space="0" w:color="auto"/>
      </w:divBdr>
    </w:div>
    <w:div w:id="499008916">
      <w:bodyDiv w:val="1"/>
      <w:marLeft w:val="0"/>
      <w:marRight w:val="0"/>
      <w:marTop w:val="0"/>
      <w:marBottom w:val="0"/>
      <w:divBdr>
        <w:top w:val="none" w:sz="0" w:space="0" w:color="auto"/>
        <w:left w:val="none" w:sz="0" w:space="0" w:color="auto"/>
        <w:bottom w:val="none" w:sz="0" w:space="0" w:color="auto"/>
        <w:right w:val="none" w:sz="0" w:space="0" w:color="auto"/>
      </w:divBdr>
    </w:div>
    <w:div w:id="509876494">
      <w:bodyDiv w:val="1"/>
      <w:marLeft w:val="0"/>
      <w:marRight w:val="0"/>
      <w:marTop w:val="0"/>
      <w:marBottom w:val="0"/>
      <w:divBdr>
        <w:top w:val="none" w:sz="0" w:space="0" w:color="auto"/>
        <w:left w:val="none" w:sz="0" w:space="0" w:color="auto"/>
        <w:bottom w:val="none" w:sz="0" w:space="0" w:color="auto"/>
        <w:right w:val="none" w:sz="0" w:space="0" w:color="auto"/>
      </w:divBdr>
    </w:div>
    <w:div w:id="514419867">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41868657">
      <w:bodyDiv w:val="1"/>
      <w:marLeft w:val="0"/>
      <w:marRight w:val="0"/>
      <w:marTop w:val="0"/>
      <w:marBottom w:val="0"/>
      <w:divBdr>
        <w:top w:val="none" w:sz="0" w:space="0" w:color="auto"/>
        <w:left w:val="none" w:sz="0" w:space="0" w:color="auto"/>
        <w:bottom w:val="none" w:sz="0" w:space="0" w:color="auto"/>
        <w:right w:val="none" w:sz="0" w:space="0" w:color="auto"/>
      </w:divBdr>
    </w:div>
    <w:div w:id="549266389">
      <w:bodyDiv w:val="1"/>
      <w:marLeft w:val="0"/>
      <w:marRight w:val="0"/>
      <w:marTop w:val="0"/>
      <w:marBottom w:val="0"/>
      <w:divBdr>
        <w:top w:val="none" w:sz="0" w:space="0" w:color="auto"/>
        <w:left w:val="none" w:sz="0" w:space="0" w:color="auto"/>
        <w:bottom w:val="none" w:sz="0" w:space="0" w:color="auto"/>
        <w:right w:val="none" w:sz="0" w:space="0" w:color="auto"/>
      </w:divBdr>
    </w:div>
    <w:div w:id="556862730">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85916906">
      <w:bodyDiv w:val="1"/>
      <w:marLeft w:val="0"/>
      <w:marRight w:val="0"/>
      <w:marTop w:val="0"/>
      <w:marBottom w:val="0"/>
      <w:divBdr>
        <w:top w:val="none" w:sz="0" w:space="0" w:color="auto"/>
        <w:left w:val="none" w:sz="0" w:space="0" w:color="auto"/>
        <w:bottom w:val="none" w:sz="0" w:space="0" w:color="auto"/>
        <w:right w:val="none" w:sz="0" w:space="0" w:color="auto"/>
      </w:divBdr>
    </w:div>
    <w:div w:id="608271861">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1478611">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28122600">
      <w:bodyDiv w:val="1"/>
      <w:marLeft w:val="0"/>
      <w:marRight w:val="0"/>
      <w:marTop w:val="0"/>
      <w:marBottom w:val="0"/>
      <w:divBdr>
        <w:top w:val="none" w:sz="0" w:space="0" w:color="auto"/>
        <w:left w:val="none" w:sz="0" w:space="0" w:color="auto"/>
        <w:bottom w:val="none" w:sz="0" w:space="0" w:color="auto"/>
        <w:right w:val="none" w:sz="0" w:space="0" w:color="auto"/>
      </w:divBdr>
    </w:div>
    <w:div w:id="630014094">
      <w:bodyDiv w:val="1"/>
      <w:marLeft w:val="0"/>
      <w:marRight w:val="0"/>
      <w:marTop w:val="0"/>
      <w:marBottom w:val="0"/>
      <w:divBdr>
        <w:top w:val="none" w:sz="0" w:space="0" w:color="auto"/>
        <w:left w:val="none" w:sz="0" w:space="0" w:color="auto"/>
        <w:bottom w:val="none" w:sz="0" w:space="0" w:color="auto"/>
        <w:right w:val="none" w:sz="0" w:space="0" w:color="auto"/>
      </w:divBdr>
    </w:div>
    <w:div w:id="648359946">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77000543">
      <w:bodyDiv w:val="1"/>
      <w:marLeft w:val="0"/>
      <w:marRight w:val="0"/>
      <w:marTop w:val="0"/>
      <w:marBottom w:val="0"/>
      <w:divBdr>
        <w:top w:val="none" w:sz="0" w:space="0" w:color="auto"/>
        <w:left w:val="none" w:sz="0" w:space="0" w:color="auto"/>
        <w:bottom w:val="none" w:sz="0" w:space="0" w:color="auto"/>
        <w:right w:val="none" w:sz="0" w:space="0" w:color="auto"/>
      </w:divBdr>
    </w:div>
    <w:div w:id="690882708">
      <w:bodyDiv w:val="1"/>
      <w:marLeft w:val="0"/>
      <w:marRight w:val="0"/>
      <w:marTop w:val="0"/>
      <w:marBottom w:val="0"/>
      <w:divBdr>
        <w:top w:val="none" w:sz="0" w:space="0" w:color="auto"/>
        <w:left w:val="none" w:sz="0" w:space="0" w:color="auto"/>
        <w:bottom w:val="none" w:sz="0" w:space="0" w:color="auto"/>
        <w:right w:val="none" w:sz="0" w:space="0" w:color="auto"/>
      </w:divBdr>
    </w:div>
    <w:div w:id="693456935">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11462228">
      <w:bodyDiv w:val="1"/>
      <w:marLeft w:val="0"/>
      <w:marRight w:val="0"/>
      <w:marTop w:val="0"/>
      <w:marBottom w:val="0"/>
      <w:divBdr>
        <w:top w:val="none" w:sz="0" w:space="0" w:color="auto"/>
        <w:left w:val="none" w:sz="0" w:space="0" w:color="auto"/>
        <w:bottom w:val="none" w:sz="0" w:space="0" w:color="auto"/>
        <w:right w:val="none" w:sz="0" w:space="0" w:color="auto"/>
      </w:divBdr>
    </w:div>
    <w:div w:id="721903199">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268730">
      <w:bodyDiv w:val="1"/>
      <w:marLeft w:val="0"/>
      <w:marRight w:val="0"/>
      <w:marTop w:val="0"/>
      <w:marBottom w:val="0"/>
      <w:divBdr>
        <w:top w:val="none" w:sz="0" w:space="0" w:color="auto"/>
        <w:left w:val="none" w:sz="0" w:space="0" w:color="auto"/>
        <w:bottom w:val="none" w:sz="0" w:space="0" w:color="auto"/>
        <w:right w:val="none" w:sz="0" w:space="0" w:color="auto"/>
      </w:divBdr>
    </w:div>
    <w:div w:id="732775422">
      <w:bodyDiv w:val="1"/>
      <w:marLeft w:val="0"/>
      <w:marRight w:val="0"/>
      <w:marTop w:val="0"/>
      <w:marBottom w:val="0"/>
      <w:divBdr>
        <w:top w:val="none" w:sz="0" w:space="0" w:color="auto"/>
        <w:left w:val="none" w:sz="0" w:space="0" w:color="auto"/>
        <w:bottom w:val="none" w:sz="0" w:space="0" w:color="auto"/>
        <w:right w:val="none" w:sz="0" w:space="0" w:color="auto"/>
      </w:divBdr>
    </w:div>
    <w:div w:id="732778290">
      <w:bodyDiv w:val="1"/>
      <w:marLeft w:val="0"/>
      <w:marRight w:val="0"/>
      <w:marTop w:val="0"/>
      <w:marBottom w:val="0"/>
      <w:divBdr>
        <w:top w:val="none" w:sz="0" w:space="0" w:color="auto"/>
        <w:left w:val="none" w:sz="0" w:space="0" w:color="auto"/>
        <w:bottom w:val="none" w:sz="0" w:space="0" w:color="auto"/>
        <w:right w:val="none" w:sz="0" w:space="0" w:color="auto"/>
      </w:divBdr>
    </w:div>
    <w:div w:id="738868488">
      <w:bodyDiv w:val="1"/>
      <w:marLeft w:val="0"/>
      <w:marRight w:val="0"/>
      <w:marTop w:val="0"/>
      <w:marBottom w:val="0"/>
      <w:divBdr>
        <w:top w:val="none" w:sz="0" w:space="0" w:color="auto"/>
        <w:left w:val="none" w:sz="0" w:space="0" w:color="auto"/>
        <w:bottom w:val="none" w:sz="0" w:space="0" w:color="auto"/>
        <w:right w:val="none" w:sz="0" w:space="0" w:color="auto"/>
      </w:divBdr>
    </w:div>
    <w:div w:id="738946791">
      <w:bodyDiv w:val="1"/>
      <w:marLeft w:val="0"/>
      <w:marRight w:val="0"/>
      <w:marTop w:val="0"/>
      <w:marBottom w:val="0"/>
      <w:divBdr>
        <w:top w:val="none" w:sz="0" w:space="0" w:color="auto"/>
        <w:left w:val="none" w:sz="0" w:space="0" w:color="auto"/>
        <w:bottom w:val="none" w:sz="0" w:space="0" w:color="auto"/>
        <w:right w:val="none" w:sz="0" w:space="0" w:color="auto"/>
      </w:divBdr>
    </w:div>
    <w:div w:id="746683176">
      <w:bodyDiv w:val="1"/>
      <w:marLeft w:val="0"/>
      <w:marRight w:val="0"/>
      <w:marTop w:val="0"/>
      <w:marBottom w:val="0"/>
      <w:divBdr>
        <w:top w:val="none" w:sz="0" w:space="0" w:color="auto"/>
        <w:left w:val="none" w:sz="0" w:space="0" w:color="auto"/>
        <w:bottom w:val="none" w:sz="0" w:space="0" w:color="auto"/>
        <w:right w:val="none" w:sz="0" w:space="0" w:color="auto"/>
      </w:divBdr>
    </w:div>
    <w:div w:id="752046257">
      <w:bodyDiv w:val="1"/>
      <w:marLeft w:val="0"/>
      <w:marRight w:val="0"/>
      <w:marTop w:val="0"/>
      <w:marBottom w:val="0"/>
      <w:divBdr>
        <w:top w:val="none" w:sz="0" w:space="0" w:color="auto"/>
        <w:left w:val="none" w:sz="0" w:space="0" w:color="auto"/>
        <w:bottom w:val="none" w:sz="0" w:space="0" w:color="auto"/>
        <w:right w:val="none" w:sz="0" w:space="0" w:color="auto"/>
      </w:divBdr>
    </w:div>
    <w:div w:id="753669534">
      <w:bodyDiv w:val="1"/>
      <w:marLeft w:val="0"/>
      <w:marRight w:val="0"/>
      <w:marTop w:val="0"/>
      <w:marBottom w:val="0"/>
      <w:divBdr>
        <w:top w:val="none" w:sz="0" w:space="0" w:color="auto"/>
        <w:left w:val="none" w:sz="0" w:space="0" w:color="auto"/>
        <w:bottom w:val="none" w:sz="0" w:space="0" w:color="auto"/>
        <w:right w:val="none" w:sz="0" w:space="0" w:color="auto"/>
      </w:divBdr>
    </w:div>
    <w:div w:id="754286384">
      <w:bodyDiv w:val="1"/>
      <w:marLeft w:val="0"/>
      <w:marRight w:val="0"/>
      <w:marTop w:val="0"/>
      <w:marBottom w:val="0"/>
      <w:divBdr>
        <w:top w:val="none" w:sz="0" w:space="0" w:color="auto"/>
        <w:left w:val="none" w:sz="0" w:space="0" w:color="auto"/>
        <w:bottom w:val="none" w:sz="0" w:space="0" w:color="auto"/>
        <w:right w:val="none" w:sz="0" w:space="0" w:color="auto"/>
      </w:divBdr>
    </w:div>
    <w:div w:id="76141861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70861837">
      <w:bodyDiv w:val="1"/>
      <w:marLeft w:val="0"/>
      <w:marRight w:val="0"/>
      <w:marTop w:val="0"/>
      <w:marBottom w:val="0"/>
      <w:divBdr>
        <w:top w:val="none" w:sz="0" w:space="0" w:color="auto"/>
        <w:left w:val="none" w:sz="0" w:space="0" w:color="auto"/>
        <w:bottom w:val="none" w:sz="0" w:space="0" w:color="auto"/>
        <w:right w:val="none" w:sz="0" w:space="0" w:color="auto"/>
      </w:divBdr>
    </w:div>
    <w:div w:id="786777879">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797186754">
      <w:bodyDiv w:val="1"/>
      <w:marLeft w:val="0"/>
      <w:marRight w:val="0"/>
      <w:marTop w:val="0"/>
      <w:marBottom w:val="0"/>
      <w:divBdr>
        <w:top w:val="none" w:sz="0" w:space="0" w:color="auto"/>
        <w:left w:val="none" w:sz="0" w:space="0" w:color="auto"/>
        <w:bottom w:val="none" w:sz="0" w:space="0" w:color="auto"/>
        <w:right w:val="none" w:sz="0" w:space="0" w:color="auto"/>
      </w:divBdr>
    </w:div>
    <w:div w:id="800221577">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4810082">
      <w:bodyDiv w:val="1"/>
      <w:marLeft w:val="0"/>
      <w:marRight w:val="0"/>
      <w:marTop w:val="0"/>
      <w:marBottom w:val="0"/>
      <w:divBdr>
        <w:top w:val="none" w:sz="0" w:space="0" w:color="auto"/>
        <w:left w:val="none" w:sz="0" w:space="0" w:color="auto"/>
        <w:bottom w:val="none" w:sz="0" w:space="0" w:color="auto"/>
        <w:right w:val="none" w:sz="0" w:space="0" w:color="auto"/>
      </w:divBdr>
    </w:div>
    <w:div w:id="805703328">
      <w:bodyDiv w:val="1"/>
      <w:marLeft w:val="0"/>
      <w:marRight w:val="0"/>
      <w:marTop w:val="0"/>
      <w:marBottom w:val="0"/>
      <w:divBdr>
        <w:top w:val="none" w:sz="0" w:space="0" w:color="auto"/>
        <w:left w:val="none" w:sz="0" w:space="0" w:color="auto"/>
        <w:bottom w:val="none" w:sz="0" w:space="0" w:color="auto"/>
        <w:right w:val="none" w:sz="0" w:space="0" w:color="auto"/>
      </w:divBdr>
    </w:div>
    <w:div w:id="807623351">
      <w:bodyDiv w:val="1"/>
      <w:marLeft w:val="0"/>
      <w:marRight w:val="0"/>
      <w:marTop w:val="0"/>
      <w:marBottom w:val="0"/>
      <w:divBdr>
        <w:top w:val="none" w:sz="0" w:space="0" w:color="auto"/>
        <w:left w:val="none" w:sz="0" w:space="0" w:color="auto"/>
        <w:bottom w:val="none" w:sz="0" w:space="0" w:color="auto"/>
        <w:right w:val="none" w:sz="0" w:space="0" w:color="auto"/>
      </w:divBdr>
    </w:div>
    <w:div w:id="808206462">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21459134">
      <w:bodyDiv w:val="1"/>
      <w:marLeft w:val="0"/>
      <w:marRight w:val="0"/>
      <w:marTop w:val="0"/>
      <w:marBottom w:val="0"/>
      <w:divBdr>
        <w:top w:val="none" w:sz="0" w:space="0" w:color="auto"/>
        <w:left w:val="none" w:sz="0" w:space="0" w:color="auto"/>
        <w:bottom w:val="none" w:sz="0" w:space="0" w:color="auto"/>
        <w:right w:val="none" w:sz="0" w:space="0" w:color="auto"/>
      </w:divBdr>
    </w:div>
    <w:div w:id="824593686">
      <w:bodyDiv w:val="1"/>
      <w:marLeft w:val="0"/>
      <w:marRight w:val="0"/>
      <w:marTop w:val="0"/>
      <w:marBottom w:val="0"/>
      <w:divBdr>
        <w:top w:val="none" w:sz="0" w:space="0" w:color="auto"/>
        <w:left w:val="none" w:sz="0" w:space="0" w:color="auto"/>
        <w:bottom w:val="none" w:sz="0" w:space="0" w:color="auto"/>
        <w:right w:val="none" w:sz="0" w:space="0" w:color="auto"/>
      </w:divBdr>
    </w:div>
    <w:div w:id="828786643">
      <w:bodyDiv w:val="1"/>
      <w:marLeft w:val="0"/>
      <w:marRight w:val="0"/>
      <w:marTop w:val="0"/>
      <w:marBottom w:val="0"/>
      <w:divBdr>
        <w:top w:val="none" w:sz="0" w:space="0" w:color="auto"/>
        <w:left w:val="none" w:sz="0" w:space="0" w:color="auto"/>
        <w:bottom w:val="none" w:sz="0" w:space="0" w:color="auto"/>
        <w:right w:val="none" w:sz="0" w:space="0" w:color="auto"/>
      </w:divBdr>
    </w:div>
    <w:div w:id="841286407">
      <w:bodyDiv w:val="1"/>
      <w:marLeft w:val="0"/>
      <w:marRight w:val="0"/>
      <w:marTop w:val="0"/>
      <w:marBottom w:val="0"/>
      <w:divBdr>
        <w:top w:val="none" w:sz="0" w:space="0" w:color="auto"/>
        <w:left w:val="none" w:sz="0" w:space="0" w:color="auto"/>
        <w:bottom w:val="none" w:sz="0" w:space="0" w:color="auto"/>
        <w:right w:val="none" w:sz="0" w:space="0" w:color="auto"/>
      </w:divBdr>
    </w:div>
    <w:div w:id="844903665">
      <w:bodyDiv w:val="1"/>
      <w:marLeft w:val="0"/>
      <w:marRight w:val="0"/>
      <w:marTop w:val="0"/>
      <w:marBottom w:val="0"/>
      <w:divBdr>
        <w:top w:val="none" w:sz="0" w:space="0" w:color="auto"/>
        <w:left w:val="none" w:sz="0" w:space="0" w:color="auto"/>
        <w:bottom w:val="none" w:sz="0" w:space="0" w:color="auto"/>
        <w:right w:val="none" w:sz="0" w:space="0" w:color="auto"/>
      </w:divBdr>
    </w:div>
    <w:div w:id="848254543">
      <w:bodyDiv w:val="1"/>
      <w:marLeft w:val="0"/>
      <w:marRight w:val="0"/>
      <w:marTop w:val="0"/>
      <w:marBottom w:val="0"/>
      <w:divBdr>
        <w:top w:val="none" w:sz="0" w:space="0" w:color="auto"/>
        <w:left w:val="none" w:sz="0" w:space="0" w:color="auto"/>
        <w:bottom w:val="none" w:sz="0" w:space="0" w:color="auto"/>
        <w:right w:val="none" w:sz="0" w:space="0" w:color="auto"/>
      </w:divBdr>
    </w:div>
    <w:div w:id="850993991">
      <w:bodyDiv w:val="1"/>
      <w:marLeft w:val="0"/>
      <w:marRight w:val="0"/>
      <w:marTop w:val="0"/>
      <w:marBottom w:val="0"/>
      <w:divBdr>
        <w:top w:val="none" w:sz="0" w:space="0" w:color="auto"/>
        <w:left w:val="none" w:sz="0" w:space="0" w:color="auto"/>
        <w:bottom w:val="none" w:sz="0" w:space="0" w:color="auto"/>
        <w:right w:val="none" w:sz="0" w:space="0" w:color="auto"/>
      </w:divBdr>
    </w:div>
    <w:div w:id="857475058">
      <w:bodyDiv w:val="1"/>
      <w:marLeft w:val="0"/>
      <w:marRight w:val="0"/>
      <w:marTop w:val="0"/>
      <w:marBottom w:val="0"/>
      <w:divBdr>
        <w:top w:val="none" w:sz="0" w:space="0" w:color="auto"/>
        <w:left w:val="none" w:sz="0" w:space="0" w:color="auto"/>
        <w:bottom w:val="none" w:sz="0" w:space="0" w:color="auto"/>
        <w:right w:val="none" w:sz="0" w:space="0" w:color="auto"/>
      </w:divBdr>
    </w:div>
    <w:div w:id="863127928">
      <w:bodyDiv w:val="1"/>
      <w:marLeft w:val="0"/>
      <w:marRight w:val="0"/>
      <w:marTop w:val="0"/>
      <w:marBottom w:val="0"/>
      <w:divBdr>
        <w:top w:val="none" w:sz="0" w:space="0" w:color="auto"/>
        <w:left w:val="none" w:sz="0" w:space="0" w:color="auto"/>
        <w:bottom w:val="none" w:sz="0" w:space="0" w:color="auto"/>
        <w:right w:val="none" w:sz="0" w:space="0" w:color="auto"/>
      </w:divBdr>
    </w:div>
    <w:div w:id="863136931">
      <w:bodyDiv w:val="1"/>
      <w:marLeft w:val="0"/>
      <w:marRight w:val="0"/>
      <w:marTop w:val="0"/>
      <w:marBottom w:val="0"/>
      <w:divBdr>
        <w:top w:val="none" w:sz="0" w:space="0" w:color="auto"/>
        <w:left w:val="none" w:sz="0" w:space="0" w:color="auto"/>
        <w:bottom w:val="none" w:sz="0" w:space="0" w:color="auto"/>
        <w:right w:val="none" w:sz="0" w:space="0" w:color="auto"/>
      </w:divBdr>
    </w:div>
    <w:div w:id="867449911">
      <w:bodyDiv w:val="1"/>
      <w:marLeft w:val="0"/>
      <w:marRight w:val="0"/>
      <w:marTop w:val="0"/>
      <w:marBottom w:val="0"/>
      <w:divBdr>
        <w:top w:val="none" w:sz="0" w:space="0" w:color="auto"/>
        <w:left w:val="none" w:sz="0" w:space="0" w:color="auto"/>
        <w:bottom w:val="none" w:sz="0" w:space="0" w:color="auto"/>
        <w:right w:val="none" w:sz="0" w:space="0" w:color="auto"/>
      </w:divBdr>
    </w:div>
    <w:div w:id="869688069">
      <w:bodyDiv w:val="1"/>
      <w:marLeft w:val="0"/>
      <w:marRight w:val="0"/>
      <w:marTop w:val="0"/>
      <w:marBottom w:val="0"/>
      <w:divBdr>
        <w:top w:val="none" w:sz="0" w:space="0" w:color="auto"/>
        <w:left w:val="none" w:sz="0" w:space="0" w:color="auto"/>
        <w:bottom w:val="none" w:sz="0" w:space="0" w:color="auto"/>
        <w:right w:val="none" w:sz="0" w:space="0" w:color="auto"/>
      </w:divBdr>
    </w:div>
    <w:div w:id="894387330">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02062578">
      <w:bodyDiv w:val="1"/>
      <w:marLeft w:val="0"/>
      <w:marRight w:val="0"/>
      <w:marTop w:val="0"/>
      <w:marBottom w:val="0"/>
      <w:divBdr>
        <w:top w:val="none" w:sz="0" w:space="0" w:color="auto"/>
        <w:left w:val="none" w:sz="0" w:space="0" w:color="auto"/>
        <w:bottom w:val="none" w:sz="0" w:space="0" w:color="auto"/>
        <w:right w:val="none" w:sz="0" w:space="0" w:color="auto"/>
      </w:divBdr>
    </w:div>
    <w:div w:id="905992143">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0263302">
      <w:bodyDiv w:val="1"/>
      <w:marLeft w:val="0"/>
      <w:marRight w:val="0"/>
      <w:marTop w:val="0"/>
      <w:marBottom w:val="0"/>
      <w:divBdr>
        <w:top w:val="none" w:sz="0" w:space="0" w:color="auto"/>
        <w:left w:val="none" w:sz="0" w:space="0" w:color="auto"/>
        <w:bottom w:val="none" w:sz="0" w:space="0" w:color="auto"/>
        <w:right w:val="none" w:sz="0" w:space="0" w:color="auto"/>
      </w:divBdr>
    </w:div>
    <w:div w:id="92060036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60502464">
      <w:bodyDiv w:val="1"/>
      <w:marLeft w:val="0"/>
      <w:marRight w:val="0"/>
      <w:marTop w:val="0"/>
      <w:marBottom w:val="0"/>
      <w:divBdr>
        <w:top w:val="none" w:sz="0" w:space="0" w:color="auto"/>
        <w:left w:val="none" w:sz="0" w:space="0" w:color="auto"/>
        <w:bottom w:val="none" w:sz="0" w:space="0" w:color="auto"/>
        <w:right w:val="none" w:sz="0" w:space="0" w:color="auto"/>
      </w:divBdr>
    </w:div>
    <w:div w:id="974021295">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988484600">
      <w:bodyDiv w:val="1"/>
      <w:marLeft w:val="0"/>
      <w:marRight w:val="0"/>
      <w:marTop w:val="0"/>
      <w:marBottom w:val="0"/>
      <w:divBdr>
        <w:top w:val="none" w:sz="0" w:space="0" w:color="auto"/>
        <w:left w:val="none" w:sz="0" w:space="0" w:color="auto"/>
        <w:bottom w:val="none" w:sz="0" w:space="0" w:color="auto"/>
        <w:right w:val="none" w:sz="0" w:space="0" w:color="auto"/>
      </w:divBdr>
    </w:div>
    <w:div w:id="991103220">
      <w:bodyDiv w:val="1"/>
      <w:marLeft w:val="0"/>
      <w:marRight w:val="0"/>
      <w:marTop w:val="0"/>
      <w:marBottom w:val="0"/>
      <w:divBdr>
        <w:top w:val="none" w:sz="0" w:space="0" w:color="auto"/>
        <w:left w:val="none" w:sz="0" w:space="0" w:color="auto"/>
        <w:bottom w:val="none" w:sz="0" w:space="0" w:color="auto"/>
        <w:right w:val="none" w:sz="0" w:space="0" w:color="auto"/>
      </w:divBdr>
    </w:div>
    <w:div w:id="1005017644">
      <w:bodyDiv w:val="1"/>
      <w:marLeft w:val="0"/>
      <w:marRight w:val="0"/>
      <w:marTop w:val="0"/>
      <w:marBottom w:val="0"/>
      <w:divBdr>
        <w:top w:val="none" w:sz="0" w:space="0" w:color="auto"/>
        <w:left w:val="none" w:sz="0" w:space="0" w:color="auto"/>
        <w:bottom w:val="none" w:sz="0" w:space="0" w:color="auto"/>
        <w:right w:val="none" w:sz="0" w:space="0" w:color="auto"/>
      </w:divBdr>
    </w:div>
    <w:div w:id="1007052475">
      <w:bodyDiv w:val="1"/>
      <w:marLeft w:val="0"/>
      <w:marRight w:val="0"/>
      <w:marTop w:val="0"/>
      <w:marBottom w:val="0"/>
      <w:divBdr>
        <w:top w:val="none" w:sz="0" w:space="0" w:color="auto"/>
        <w:left w:val="none" w:sz="0" w:space="0" w:color="auto"/>
        <w:bottom w:val="none" w:sz="0" w:space="0" w:color="auto"/>
        <w:right w:val="none" w:sz="0" w:space="0" w:color="auto"/>
      </w:divBdr>
    </w:div>
    <w:div w:id="1019158823">
      <w:bodyDiv w:val="1"/>
      <w:marLeft w:val="0"/>
      <w:marRight w:val="0"/>
      <w:marTop w:val="0"/>
      <w:marBottom w:val="0"/>
      <w:divBdr>
        <w:top w:val="none" w:sz="0" w:space="0" w:color="auto"/>
        <w:left w:val="none" w:sz="0" w:space="0" w:color="auto"/>
        <w:bottom w:val="none" w:sz="0" w:space="0" w:color="auto"/>
        <w:right w:val="none" w:sz="0" w:space="0" w:color="auto"/>
      </w:divBdr>
    </w:div>
    <w:div w:id="1023363404">
      <w:bodyDiv w:val="1"/>
      <w:marLeft w:val="0"/>
      <w:marRight w:val="0"/>
      <w:marTop w:val="0"/>
      <w:marBottom w:val="0"/>
      <w:divBdr>
        <w:top w:val="none" w:sz="0" w:space="0" w:color="auto"/>
        <w:left w:val="none" w:sz="0" w:space="0" w:color="auto"/>
        <w:bottom w:val="none" w:sz="0" w:space="0" w:color="auto"/>
        <w:right w:val="none" w:sz="0" w:space="0" w:color="auto"/>
      </w:divBdr>
    </w:div>
    <w:div w:id="1023555235">
      <w:bodyDiv w:val="1"/>
      <w:marLeft w:val="0"/>
      <w:marRight w:val="0"/>
      <w:marTop w:val="0"/>
      <w:marBottom w:val="0"/>
      <w:divBdr>
        <w:top w:val="none" w:sz="0" w:space="0" w:color="auto"/>
        <w:left w:val="none" w:sz="0" w:space="0" w:color="auto"/>
        <w:bottom w:val="none" w:sz="0" w:space="0" w:color="auto"/>
        <w:right w:val="none" w:sz="0" w:space="0" w:color="auto"/>
      </w:divBdr>
    </w:div>
    <w:div w:id="1025247947">
      <w:bodyDiv w:val="1"/>
      <w:marLeft w:val="0"/>
      <w:marRight w:val="0"/>
      <w:marTop w:val="0"/>
      <w:marBottom w:val="0"/>
      <w:divBdr>
        <w:top w:val="none" w:sz="0" w:space="0" w:color="auto"/>
        <w:left w:val="none" w:sz="0" w:space="0" w:color="auto"/>
        <w:bottom w:val="none" w:sz="0" w:space="0" w:color="auto"/>
        <w:right w:val="none" w:sz="0" w:space="0" w:color="auto"/>
      </w:divBdr>
    </w:div>
    <w:div w:id="1027876119">
      <w:bodyDiv w:val="1"/>
      <w:marLeft w:val="0"/>
      <w:marRight w:val="0"/>
      <w:marTop w:val="0"/>
      <w:marBottom w:val="0"/>
      <w:divBdr>
        <w:top w:val="none" w:sz="0" w:space="0" w:color="auto"/>
        <w:left w:val="none" w:sz="0" w:space="0" w:color="auto"/>
        <w:bottom w:val="none" w:sz="0" w:space="0" w:color="auto"/>
        <w:right w:val="none" w:sz="0" w:space="0" w:color="auto"/>
      </w:divBdr>
    </w:div>
    <w:div w:id="1034573936">
      <w:bodyDiv w:val="1"/>
      <w:marLeft w:val="0"/>
      <w:marRight w:val="0"/>
      <w:marTop w:val="0"/>
      <w:marBottom w:val="0"/>
      <w:divBdr>
        <w:top w:val="none" w:sz="0" w:space="0" w:color="auto"/>
        <w:left w:val="none" w:sz="0" w:space="0" w:color="auto"/>
        <w:bottom w:val="none" w:sz="0" w:space="0" w:color="auto"/>
        <w:right w:val="none" w:sz="0" w:space="0" w:color="auto"/>
      </w:divBdr>
    </w:div>
    <w:div w:id="1036659080">
      <w:bodyDiv w:val="1"/>
      <w:marLeft w:val="0"/>
      <w:marRight w:val="0"/>
      <w:marTop w:val="0"/>
      <w:marBottom w:val="0"/>
      <w:divBdr>
        <w:top w:val="none" w:sz="0" w:space="0" w:color="auto"/>
        <w:left w:val="none" w:sz="0" w:space="0" w:color="auto"/>
        <w:bottom w:val="none" w:sz="0" w:space="0" w:color="auto"/>
        <w:right w:val="none" w:sz="0" w:space="0" w:color="auto"/>
      </w:divBdr>
    </w:div>
    <w:div w:id="1049692677">
      <w:bodyDiv w:val="1"/>
      <w:marLeft w:val="0"/>
      <w:marRight w:val="0"/>
      <w:marTop w:val="0"/>
      <w:marBottom w:val="0"/>
      <w:divBdr>
        <w:top w:val="none" w:sz="0" w:space="0" w:color="auto"/>
        <w:left w:val="none" w:sz="0" w:space="0" w:color="auto"/>
        <w:bottom w:val="none" w:sz="0" w:space="0" w:color="auto"/>
        <w:right w:val="none" w:sz="0" w:space="0" w:color="auto"/>
      </w:divBdr>
    </w:div>
    <w:div w:id="1051417694">
      <w:bodyDiv w:val="1"/>
      <w:marLeft w:val="0"/>
      <w:marRight w:val="0"/>
      <w:marTop w:val="0"/>
      <w:marBottom w:val="0"/>
      <w:divBdr>
        <w:top w:val="none" w:sz="0" w:space="0" w:color="auto"/>
        <w:left w:val="none" w:sz="0" w:space="0" w:color="auto"/>
        <w:bottom w:val="none" w:sz="0" w:space="0" w:color="auto"/>
        <w:right w:val="none" w:sz="0" w:space="0" w:color="auto"/>
      </w:divBdr>
    </w:div>
    <w:div w:id="1070496280">
      <w:bodyDiv w:val="1"/>
      <w:marLeft w:val="0"/>
      <w:marRight w:val="0"/>
      <w:marTop w:val="0"/>
      <w:marBottom w:val="0"/>
      <w:divBdr>
        <w:top w:val="none" w:sz="0" w:space="0" w:color="auto"/>
        <w:left w:val="none" w:sz="0" w:space="0" w:color="auto"/>
        <w:bottom w:val="none" w:sz="0" w:space="0" w:color="auto"/>
        <w:right w:val="none" w:sz="0" w:space="0" w:color="auto"/>
      </w:divBdr>
    </w:div>
    <w:div w:id="1071003494">
      <w:bodyDiv w:val="1"/>
      <w:marLeft w:val="0"/>
      <w:marRight w:val="0"/>
      <w:marTop w:val="0"/>
      <w:marBottom w:val="0"/>
      <w:divBdr>
        <w:top w:val="none" w:sz="0" w:space="0" w:color="auto"/>
        <w:left w:val="none" w:sz="0" w:space="0" w:color="auto"/>
        <w:bottom w:val="none" w:sz="0" w:space="0" w:color="auto"/>
        <w:right w:val="none" w:sz="0" w:space="0" w:color="auto"/>
      </w:divBdr>
    </w:div>
    <w:div w:id="1072120790">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85420059">
      <w:bodyDiv w:val="1"/>
      <w:marLeft w:val="0"/>
      <w:marRight w:val="0"/>
      <w:marTop w:val="0"/>
      <w:marBottom w:val="0"/>
      <w:divBdr>
        <w:top w:val="none" w:sz="0" w:space="0" w:color="auto"/>
        <w:left w:val="none" w:sz="0" w:space="0" w:color="auto"/>
        <w:bottom w:val="none" w:sz="0" w:space="0" w:color="auto"/>
        <w:right w:val="none" w:sz="0" w:space="0" w:color="auto"/>
      </w:divBdr>
    </w:div>
    <w:div w:id="1098137958">
      <w:bodyDiv w:val="1"/>
      <w:marLeft w:val="0"/>
      <w:marRight w:val="0"/>
      <w:marTop w:val="0"/>
      <w:marBottom w:val="0"/>
      <w:divBdr>
        <w:top w:val="none" w:sz="0" w:space="0" w:color="auto"/>
        <w:left w:val="none" w:sz="0" w:space="0" w:color="auto"/>
        <w:bottom w:val="none" w:sz="0" w:space="0" w:color="auto"/>
        <w:right w:val="none" w:sz="0" w:space="0" w:color="auto"/>
      </w:divBdr>
    </w:div>
    <w:div w:id="1101070480">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0690404">
      <w:bodyDiv w:val="1"/>
      <w:marLeft w:val="0"/>
      <w:marRight w:val="0"/>
      <w:marTop w:val="0"/>
      <w:marBottom w:val="0"/>
      <w:divBdr>
        <w:top w:val="none" w:sz="0" w:space="0" w:color="auto"/>
        <w:left w:val="none" w:sz="0" w:space="0" w:color="auto"/>
        <w:bottom w:val="none" w:sz="0" w:space="0" w:color="auto"/>
        <w:right w:val="none" w:sz="0" w:space="0" w:color="auto"/>
      </w:divBdr>
    </w:div>
    <w:div w:id="112146259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49129981">
      <w:bodyDiv w:val="1"/>
      <w:marLeft w:val="0"/>
      <w:marRight w:val="0"/>
      <w:marTop w:val="0"/>
      <w:marBottom w:val="0"/>
      <w:divBdr>
        <w:top w:val="none" w:sz="0" w:space="0" w:color="auto"/>
        <w:left w:val="none" w:sz="0" w:space="0" w:color="auto"/>
        <w:bottom w:val="none" w:sz="0" w:space="0" w:color="auto"/>
        <w:right w:val="none" w:sz="0" w:space="0" w:color="auto"/>
      </w:divBdr>
    </w:div>
    <w:div w:id="1153835276">
      <w:bodyDiv w:val="1"/>
      <w:marLeft w:val="0"/>
      <w:marRight w:val="0"/>
      <w:marTop w:val="0"/>
      <w:marBottom w:val="0"/>
      <w:divBdr>
        <w:top w:val="none" w:sz="0" w:space="0" w:color="auto"/>
        <w:left w:val="none" w:sz="0" w:space="0" w:color="auto"/>
        <w:bottom w:val="none" w:sz="0" w:space="0" w:color="auto"/>
        <w:right w:val="none" w:sz="0" w:space="0" w:color="auto"/>
      </w:divBdr>
      <w:divsChild>
        <w:div w:id="55325231">
          <w:marLeft w:val="1987"/>
          <w:marRight w:val="0"/>
          <w:marTop w:val="0"/>
          <w:marBottom w:val="0"/>
          <w:divBdr>
            <w:top w:val="none" w:sz="0" w:space="0" w:color="auto"/>
            <w:left w:val="none" w:sz="0" w:space="0" w:color="auto"/>
            <w:bottom w:val="none" w:sz="0" w:space="0" w:color="auto"/>
            <w:right w:val="none" w:sz="0" w:space="0" w:color="auto"/>
          </w:divBdr>
        </w:div>
        <w:div w:id="598368145">
          <w:marLeft w:val="1267"/>
          <w:marRight w:val="0"/>
          <w:marTop w:val="0"/>
          <w:marBottom w:val="0"/>
          <w:divBdr>
            <w:top w:val="none" w:sz="0" w:space="0" w:color="auto"/>
            <w:left w:val="none" w:sz="0" w:space="0" w:color="auto"/>
            <w:bottom w:val="none" w:sz="0" w:space="0" w:color="auto"/>
            <w:right w:val="none" w:sz="0" w:space="0" w:color="auto"/>
          </w:divBdr>
        </w:div>
        <w:div w:id="1765219805">
          <w:marLeft w:val="1987"/>
          <w:marRight w:val="0"/>
          <w:marTop w:val="0"/>
          <w:marBottom w:val="0"/>
          <w:divBdr>
            <w:top w:val="none" w:sz="0" w:space="0" w:color="auto"/>
            <w:left w:val="none" w:sz="0" w:space="0" w:color="auto"/>
            <w:bottom w:val="none" w:sz="0" w:space="0" w:color="auto"/>
            <w:right w:val="none" w:sz="0" w:space="0" w:color="auto"/>
          </w:divBdr>
        </w:div>
      </w:divsChild>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74493738">
      <w:bodyDiv w:val="1"/>
      <w:marLeft w:val="0"/>
      <w:marRight w:val="0"/>
      <w:marTop w:val="0"/>
      <w:marBottom w:val="0"/>
      <w:divBdr>
        <w:top w:val="none" w:sz="0" w:space="0" w:color="auto"/>
        <w:left w:val="none" w:sz="0" w:space="0" w:color="auto"/>
        <w:bottom w:val="none" w:sz="0" w:space="0" w:color="auto"/>
        <w:right w:val="none" w:sz="0" w:space="0" w:color="auto"/>
      </w:divBdr>
    </w:div>
    <w:div w:id="1175995051">
      <w:bodyDiv w:val="1"/>
      <w:marLeft w:val="0"/>
      <w:marRight w:val="0"/>
      <w:marTop w:val="0"/>
      <w:marBottom w:val="0"/>
      <w:divBdr>
        <w:top w:val="none" w:sz="0" w:space="0" w:color="auto"/>
        <w:left w:val="none" w:sz="0" w:space="0" w:color="auto"/>
        <w:bottom w:val="none" w:sz="0" w:space="0" w:color="auto"/>
        <w:right w:val="none" w:sz="0" w:space="0" w:color="auto"/>
      </w:divBdr>
    </w:div>
    <w:div w:id="1189097567">
      <w:bodyDiv w:val="1"/>
      <w:marLeft w:val="0"/>
      <w:marRight w:val="0"/>
      <w:marTop w:val="0"/>
      <w:marBottom w:val="0"/>
      <w:divBdr>
        <w:top w:val="none" w:sz="0" w:space="0" w:color="auto"/>
        <w:left w:val="none" w:sz="0" w:space="0" w:color="auto"/>
        <w:bottom w:val="none" w:sz="0" w:space="0" w:color="auto"/>
        <w:right w:val="none" w:sz="0" w:space="0" w:color="auto"/>
      </w:divBdr>
    </w:div>
    <w:div w:id="1197623330">
      <w:bodyDiv w:val="1"/>
      <w:marLeft w:val="0"/>
      <w:marRight w:val="0"/>
      <w:marTop w:val="0"/>
      <w:marBottom w:val="0"/>
      <w:divBdr>
        <w:top w:val="none" w:sz="0" w:space="0" w:color="auto"/>
        <w:left w:val="none" w:sz="0" w:space="0" w:color="auto"/>
        <w:bottom w:val="none" w:sz="0" w:space="0" w:color="auto"/>
        <w:right w:val="none" w:sz="0" w:space="0" w:color="auto"/>
      </w:divBdr>
    </w:div>
    <w:div w:id="1222213177">
      <w:bodyDiv w:val="1"/>
      <w:marLeft w:val="0"/>
      <w:marRight w:val="0"/>
      <w:marTop w:val="0"/>
      <w:marBottom w:val="0"/>
      <w:divBdr>
        <w:top w:val="none" w:sz="0" w:space="0" w:color="auto"/>
        <w:left w:val="none" w:sz="0" w:space="0" w:color="auto"/>
        <w:bottom w:val="none" w:sz="0" w:space="0" w:color="auto"/>
        <w:right w:val="none" w:sz="0" w:space="0" w:color="auto"/>
      </w:divBdr>
    </w:div>
    <w:div w:id="1223105705">
      <w:bodyDiv w:val="1"/>
      <w:marLeft w:val="0"/>
      <w:marRight w:val="0"/>
      <w:marTop w:val="0"/>
      <w:marBottom w:val="0"/>
      <w:divBdr>
        <w:top w:val="none" w:sz="0" w:space="0" w:color="auto"/>
        <w:left w:val="none" w:sz="0" w:space="0" w:color="auto"/>
        <w:bottom w:val="none" w:sz="0" w:space="0" w:color="auto"/>
        <w:right w:val="none" w:sz="0" w:space="0" w:color="auto"/>
      </w:divBdr>
    </w:div>
    <w:div w:id="1224214063">
      <w:bodyDiv w:val="1"/>
      <w:marLeft w:val="0"/>
      <w:marRight w:val="0"/>
      <w:marTop w:val="0"/>
      <w:marBottom w:val="0"/>
      <w:divBdr>
        <w:top w:val="none" w:sz="0" w:space="0" w:color="auto"/>
        <w:left w:val="none" w:sz="0" w:space="0" w:color="auto"/>
        <w:bottom w:val="none" w:sz="0" w:space="0" w:color="auto"/>
        <w:right w:val="none" w:sz="0" w:space="0" w:color="auto"/>
      </w:divBdr>
    </w:div>
    <w:div w:id="122599382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53514276">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71624604">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0599482">
      <w:bodyDiv w:val="1"/>
      <w:marLeft w:val="0"/>
      <w:marRight w:val="0"/>
      <w:marTop w:val="0"/>
      <w:marBottom w:val="0"/>
      <w:divBdr>
        <w:top w:val="none" w:sz="0" w:space="0" w:color="auto"/>
        <w:left w:val="none" w:sz="0" w:space="0" w:color="auto"/>
        <w:bottom w:val="none" w:sz="0" w:space="0" w:color="auto"/>
        <w:right w:val="none" w:sz="0" w:space="0" w:color="auto"/>
      </w:divBdr>
    </w:div>
    <w:div w:id="1282420362">
      <w:bodyDiv w:val="1"/>
      <w:marLeft w:val="0"/>
      <w:marRight w:val="0"/>
      <w:marTop w:val="0"/>
      <w:marBottom w:val="0"/>
      <w:divBdr>
        <w:top w:val="none" w:sz="0" w:space="0" w:color="auto"/>
        <w:left w:val="none" w:sz="0" w:space="0" w:color="auto"/>
        <w:bottom w:val="none" w:sz="0" w:space="0" w:color="auto"/>
        <w:right w:val="none" w:sz="0" w:space="0" w:color="auto"/>
      </w:divBdr>
    </w:div>
    <w:div w:id="1282876478">
      <w:bodyDiv w:val="1"/>
      <w:marLeft w:val="0"/>
      <w:marRight w:val="0"/>
      <w:marTop w:val="0"/>
      <w:marBottom w:val="0"/>
      <w:divBdr>
        <w:top w:val="none" w:sz="0" w:space="0" w:color="auto"/>
        <w:left w:val="none" w:sz="0" w:space="0" w:color="auto"/>
        <w:bottom w:val="none" w:sz="0" w:space="0" w:color="auto"/>
        <w:right w:val="none" w:sz="0" w:space="0" w:color="auto"/>
      </w:divBdr>
    </w:div>
    <w:div w:id="1290013976">
      <w:bodyDiv w:val="1"/>
      <w:marLeft w:val="0"/>
      <w:marRight w:val="0"/>
      <w:marTop w:val="0"/>
      <w:marBottom w:val="0"/>
      <w:divBdr>
        <w:top w:val="none" w:sz="0" w:space="0" w:color="auto"/>
        <w:left w:val="none" w:sz="0" w:space="0" w:color="auto"/>
        <w:bottom w:val="none" w:sz="0" w:space="0" w:color="auto"/>
        <w:right w:val="none" w:sz="0" w:space="0" w:color="auto"/>
      </w:divBdr>
    </w:div>
    <w:div w:id="1292632776">
      <w:bodyDiv w:val="1"/>
      <w:marLeft w:val="0"/>
      <w:marRight w:val="0"/>
      <w:marTop w:val="0"/>
      <w:marBottom w:val="0"/>
      <w:divBdr>
        <w:top w:val="none" w:sz="0" w:space="0" w:color="auto"/>
        <w:left w:val="none" w:sz="0" w:space="0" w:color="auto"/>
        <w:bottom w:val="none" w:sz="0" w:space="0" w:color="auto"/>
        <w:right w:val="none" w:sz="0" w:space="0" w:color="auto"/>
      </w:divBdr>
    </w:div>
    <w:div w:id="1297687780">
      <w:bodyDiv w:val="1"/>
      <w:marLeft w:val="0"/>
      <w:marRight w:val="0"/>
      <w:marTop w:val="0"/>
      <w:marBottom w:val="0"/>
      <w:divBdr>
        <w:top w:val="none" w:sz="0" w:space="0" w:color="auto"/>
        <w:left w:val="none" w:sz="0" w:space="0" w:color="auto"/>
        <w:bottom w:val="none" w:sz="0" w:space="0" w:color="auto"/>
        <w:right w:val="none" w:sz="0" w:space="0" w:color="auto"/>
      </w:divBdr>
    </w:div>
    <w:div w:id="1308709537">
      <w:bodyDiv w:val="1"/>
      <w:marLeft w:val="0"/>
      <w:marRight w:val="0"/>
      <w:marTop w:val="0"/>
      <w:marBottom w:val="0"/>
      <w:divBdr>
        <w:top w:val="none" w:sz="0" w:space="0" w:color="auto"/>
        <w:left w:val="none" w:sz="0" w:space="0" w:color="auto"/>
        <w:bottom w:val="none" w:sz="0" w:space="0" w:color="auto"/>
        <w:right w:val="none" w:sz="0" w:space="0" w:color="auto"/>
      </w:divBdr>
    </w:div>
    <w:div w:id="1317495675">
      <w:bodyDiv w:val="1"/>
      <w:marLeft w:val="0"/>
      <w:marRight w:val="0"/>
      <w:marTop w:val="0"/>
      <w:marBottom w:val="0"/>
      <w:divBdr>
        <w:top w:val="none" w:sz="0" w:space="0" w:color="auto"/>
        <w:left w:val="none" w:sz="0" w:space="0" w:color="auto"/>
        <w:bottom w:val="none" w:sz="0" w:space="0" w:color="auto"/>
        <w:right w:val="none" w:sz="0" w:space="0" w:color="auto"/>
      </w:divBdr>
    </w:div>
    <w:div w:id="1322389837">
      <w:bodyDiv w:val="1"/>
      <w:marLeft w:val="0"/>
      <w:marRight w:val="0"/>
      <w:marTop w:val="0"/>
      <w:marBottom w:val="0"/>
      <w:divBdr>
        <w:top w:val="none" w:sz="0" w:space="0" w:color="auto"/>
        <w:left w:val="none" w:sz="0" w:space="0" w:color="auto"/>
        <w:bottom w:val="none" w:sz="0" w:space="0" w:color="auto"/>
        <w:right w:val="none" w:sz="0" w:space="0" w:color="auto"/>
      </w:divBdr>
    </w:div>
    <w:div w:id="1324238649">
      <w:bodyDiv w:val="1"/>
      <w:marLeft w:val="0"/>
      <w:marRight w:val="0"/>
      <w:marTop w:val="0"/>
      <w:marBottom w:val="0"/>
      <w:divBdr>
        <w:top w:val="none" w:sz="0" w:space="0" w:color="auto"/>
        <w:left w:val="none" w:sz="0" w:space="0" w:color="auto"/>
        <w:bottom w:val="none" w:sz="0" w:space="0" w:color="auto"/>
        <w:right w:val="none" w:sz="0" w:space="0" w:color="auto"/>
      </w:divBdr>
    </w:div>
    <w:div w:id="1326281590">
      <w:bodyDiv w:val="1"/>
      <w:marLeft w:val="0"/>
      <w:marRight w:val="0"/>
      <w:marTop w:val="0"/>
      <w:marBottom w:val="0"/>
      <w:divBdr>
        <w:top w:val="none" w:sz="0" w:space="0" w:color="auto"/>
        <w:left w:val="none" w:sz="0" w:space="0" w:color="auto"/>
        <w:bottom w:val="none" w:sz="0" w:space="0" w:color="auto"/>
        <w:right w:val="none" w:sz="0" w:space="0" w:color="auto"/>
      </w:divBdr>
    </w:div>
    <w:div w:id="1330988859">
      <w:bodyDiv w:val="1"/>
      <w:marLeft w:val="0"/>
      <w:marRight w:val="0"/>
      <w:marTop w:val="0"/>
      <w:marBottom w:val="0"/>
      <w:divBdr>
        <w:top w:val="none" w:sz="0" w:space="0" w:color="auto"/>
        <w:left w:val="none" w:sz="0" w:space="0" w:color="auto"/>
        <w:bottom w:val="none" w:sz="0" w:space="0" w:color="auto"/>
        <w:right w:val="none" w:sz="0" w:space="0" w:color="auto"/>
      </w:divBdr>
    </w:div>
    <w:div w:id="1333994601">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42971372">
      <w:bodyDiv w:val="1"/>
      <w:marLeft w:val="0"/>
      <w:marRight w:val="0"/>
      <w:marTop w:val="0"/>
      <w:marBottom w:val="0"/>
      <w:divBdr>
        <w:top w:val="none" w:sz="0" w:space="0" w:color="auto"/>
        <w:left w:val="none" w:sz="0" w:space="0" w:color="auto"/>
        <w:bottom w:val="none" w:sz="0" w:space="0" w:color="auto"/>
        <w:right w:val="none" w:sz="0" w:space="0" w:color="auto"/>
      </w:divBdr>
    </w:div>
    <w:div w:id="1353069626">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366902097">
      <w:bodyDiv w:val="1"/>
      <w:marLeft w:val="0"/>
      <w:marRight w:val="0"/>
      <w:marTop w:val="0"/>
      <w:marBottom w:val="0"/>
      <w:divBdr>
        <w:top w:val="none" w:sz="0" w:space="0" w:color="auto"/>
        <w:left w:val="none" w:sz="0" w:space="0" w:color="auto"/>
        <w:bottom w:val="none" w:sz="0" w:space="0" w:color="auto"/>
        <w:right w:val="none" w:sz="0" w:space="0" w:color="auto"/>
      </w:divBdr>
    </w:div>
    <w:div w:id="1377200886">
      <w:bodyDiv w:val="1"/>
      <w:marLeft w:val="0"/>
      <w:marRight w:val="0"/>
      <w:marTop w:val="0"/>
      <w:marBottom w:val="0"/>
      <w:divBdr>
        <w:top w:val="none" w:sz="0" w:space="0" w:color="auto"/>
        <w:left w:val="none" w:sz="0" w:space="0" w:color="auto"/>
        <w:bottom w:val="none" w:sz="0" w:space="0" w:color="auto"/>
        <w:right w:val="none" w:sz="0" w:space="0" w:color="auto"/>
      </w:divBdr>
    </w:div>
    <w:div w:id="1386753861">
      <w:bodyDiv w:val="1"/>
      <w:marLeft w:val="0"/>
      <w:marRight w:val="0"/>
      <w:marTop w:val="0"/>
      <w:marBottom w:val="0"/>
      <w:divBdr>
        <w:top w:val="none" w:sz="0" w:space="0" w:color="auto"/>
        <w:left w:val="none" w:sz="0" w:space="0" w:color="auto"/>
        <w:bottom w:val="none" w:sz="0" w:space="0" w:color="auto"/>
        <w:right w:val="none" w:sz="0" w:space="0" w:color="auto"/>
      </w:divBdr>
    </w:div>
    <w:div w:id="1388912018">
      <w:bodyDiv w:val="1"/>
      <w:marLeft w:val="0"/>
      <w:marRight w:val="0"/>
      <w:marTop w:val="0"/>
      <w:marBottom w:val="0"/>
      <w:divBdr>
        <w:top w:val="none" w:sz="0" w:space="0" w:color="auto"/>
        <w:left w:val="none" w:sz="0" w:space="0" w:color="auto"/>
        <w:bottom w:val="none" w:sz="0" w:space="0" w:color="auto"/>
        <w:right w:val="none" w:sz="0" w:space="0" w:color="auto"/>
      </w:divBdr>
    </w:div>
    <w:div w:id="1397776275">
      <w:bodyDiv w:val="1"/>
      <w:marLeft w:val="0"/>
      <w:marRight w:val="0"/>
      <w:marTop w:val="0"/>
      <w:marBottom w:val="0"/>
      <w:divBdr>
        <w:top w:val="none" w:sz="0" w:space="0" w:color="auto"/>
        <w:left w:val="none" w:sz="0" w:space="0" w:color="auto"/>
        <w:bottom w:val="none" w:sz="0" w:space="0" w:color="auto"/>
        <w:right w:val="none" w:sz="0" w:space="0" w:color="auto"/>
      </w:divBdr>
    </w:div>
    <w:div w:id="1401713327">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27117423">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0608735">
      <w:bodyDiv w:val="1"/>
      <w:marLeft w:val="0"/>
      <w:marRight w:val="0"/>
      <w:marTop w:val="0"/>
      <w:marBottom w:val="0"/>
      <w:divBdr>
        <w:top w:val="none" w:sz="0" w:space="0" w:color="auto"/>
        <w:left w:val="none" w:sz="0" w:space="0" w:color="auto"/>
        <w:bottom w:val="none" w:sz="0" w:space="0" w:color="auto"/>
        <w:right w:val="none" w:sz="0" w:space="0" w:color="auto"/>
      </w:divBdr>
    </w:div>
    <w:div w:id="1470586687">
      <w:bodyDiv w:val="1"/>
      <w:marLeft w:val="0"/>
      <w:marRight w:val="0"/>
      <w:marTop w:val="0"/>
      <w:marBottom w:val="0"/>
      <w:divBdr>
        <w:top w:val="none" w:sz="0" w:space="0" w:color="auto"/>
        <w:left w:val="none" w:sz="0" w:space="0" w:color="auto"/>
        <w:bottom w:val="none" w:sz="0" w:space="0" w:color="auto"/>
        <w:right w:val="none" w:sz="0" w:space="0" w:color="auto"/>
      </w:divBdr>
    </w:div>
    <w:div w:id="1496919921">
      <w:bodyDiv w:val="1"/>
      <w:marLeft w:val="0"/>
      <w:marRight w:val="0"/>
      <w:marTop w:val="0"/>
      <w:marBottom w:val="0"/>
      <w:divBdr>
        <w:top w:val="none" w:sz="0" w:space="0" w:color="auto"/>
        <w:left w:val="none" w:sz="0" w:space="0" w:color="auto"/>
        <w:bottom w:val="none" w:sz="0" w:space="0" w:color="auto"/>
        <w:right w:val="none" w:sz="0" w:space="0" w:color="auto"/>
      </w:divBdr>
    </w:div>
    <w:div w:id="1500080853">
      <w:bodyDiv w:val="1"/>
      <w:marLeft w:val="0"/>
      <w:marRight w:val="0"/>
      <w:marTop w:val="0"/>
      <w:marBottom w:val="0"/>
      <w:divBdr>
        <w:top w:val="none" w:sz="0" w:space="0" w:color="auto"/>
        <w:left w:val="none" w:sz="0" w:space="0" w:color="auto"/>
        <w:bottom w:val="none" w:sz="0" w:space="0" w:color="auto"/>
        <w:right w:val="none" w:sz="0" w:space="0" w:color="auto"/>
      </w:divBdr>
    </w:div>
    <w:div w:id="1503012595">
      <w:bodyDiv w:val="1"/>
      <w:marLeft w:val="0"/>
      <w:marRight w:val="0"/>
      <w:marTop w:val="0"/>
      <w:marBottom w:val="0"/>
      <w:divBdr>
        <w:top w:val="none" w:sz="0" w:space="0" w:color="auto"/>
        <w:left w:val="none" w:sz="0" w:space="0" w:color="auto"/>
        <w:bottom w:val="none" w:sz="0" w:space="0" w:color="auto"/>
        <w:right w:val="none" w:sz="0" w:space="0" w:color="auto"/>
      </w:divBdr>
    </w:div>
    <w:div w:id="1507474102">
      <w:bodyDiv w:val="1"/>
      <w:marLeft w:val="0"/>
      <w:marRight w:val="0"/>
      <w:marTop w:val="0"/>
      <w:marBottom w:val="0"/>
      <w:divBdr>
        <w:top w:val="none" w:sz="0" w:space="0" w:color="auto"/>
        <w:left w:val="none" w:sz="0" w:space="0" w:color="auto"/>
        <w:bottom w:val="none" w:sz="0" w:space="0" w:color="auto"/>
        <w:right w:val="none" w:sz="0" w:space="0" w:color="auto"/>
      </w:divBdr>
    </w:div>
    <w:div w:id="1512600408">
      <w:bodyDiv w:val="1"/>
      <w:marLeft w:val="0"/>
      <w:marRight w:val="0"/>
      <w:marTop w:val="0"/>
      <w:marBottom w:val="0"/>
      <w:divBdr>
        <w:top w:val="none" w:sz="0" w:space="0" w:color="auto"/>
        <w:left w:val="none" w:sz="0" w:space="0" w:color="auto"/>
        <w:bottom w:val="none" w:sz="0" w:space="0" w:color="auto"/>
        <w:right w:val="none" w:sz="0" w:space="0" w:color="auto"/>
      </w:divBdr>
    </w:div>
    <w:div w:id="1513296646">
      <w:bodyDiv w:val="1"/>
      <w:marLeft w:val="0"/>
      <w:marRight w:val="0"/>
      <w:marTop w:val="0"/>
      <w:marBottom w:val="0"/>
      <w:divBdr>
        <w:top w:val="none" w:sz="0" w:space="0" w:color="auto"/>
        <w:left w:val="none" w:sz="0" w:space="0" w:color="auto"/>
        <w:bottom w:val="none" w:sz="0" w:space="0" w:color="auto"/>
        <w:right w:val="none" w:sz="0" w:space="0" w:color="auto"/>
      </w:divBdr>
    </w:div>
    <w:div w:id="1518495886">
      <w:bodyDiv w:val="1"/>
      <w:marLeft w:val="0"/>
      <w:marRight w:val="0"/>
      <w:marTop w:val="0"/>
      <w:marBottom w:val="0"/>
      <w:divBdr>
        <w:top w:val="none" w:sz="0" w:space="0" w:color="auto"/>
        <w:left w:val="none" w:sz="0" w:space="0" w:color="auto"/>
        <w:bottom w:val="none" w:sz="0" w:space="0" w:color="auto"/>
        <w:right w:val="none" w:sz="0" w:space="0" w:color="auto"/>
      </w:divBdr>
    </w:div>
    <w:div w:id="1519074564">
      <w:bodyDiv w:val="1"/>
      <w:marLeft w:val="0"/>
      <w:marRight w:val="0"/>
      <w:marTop w:val="0"/>
      <w:marBottom w:val="0"/>
      <w:divBdr>
        <w:top w:val="none" w:sz="0" w:space="0" w:color="auto"/>
        <w:left w:val="none" w:sz="0" w:space="0" w:color="auto"/>
        <w:bottom w:val="none" w:sz="0" w:space="0" w:color="auto"/>
        <w:right w:val="none" w:sz="0" w:space="0" w:color="auto"/>
      </w:divBdr>
    </w:div>
    <w:div w:id="1519389878">
      <w:bodyDiv w:val="1"/>
      <w:marLeft w:val="0"/>
      <w:marRight w:val="0"/>
      <w:marTop w:val="0"/>
      <w:marBottom w:val="0"/>
      <w:divBdr>
        <w:top w:val="none" w:sz="0" w:space="0" w:color="auto"/>
        <w:left w:val="none" w:sz="0" w:space="0" w:color="auto"/>
        <w:bottom w:val="none" w:sz="0" w:space="0" w:color="auto"/>
        <w:right w:val="none" w:sz="0" w:space="0" w:color="auto"/>
      </w:divBdr>
    </w:div>
    <w:div w:id="1520587586">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30988229">
      <w:bodyDiv w:val="1"/>
      <w:marLeft w:val="0"/>
      <w:marRight w:val="0"/>
      <w:marTop w:val="0"/>
      <w:marBottom w:val="0"/>
      <w:divBdr>
        <w:top w:val="none" w:sz="0" w:space="0" w:color="auto"/>
        <w:left w:val="none" w:sz="0" w:space="0" w:color="auto"/>
        <w:bottom w:val="none" w:sz="0" w:space="0" w:color="auto"/>
        <w:right w:val="none" w:sz="0" w:space="0" w:color="auto"/>
      </w:divBdr>
    </w:div>
    <w:div w:id="1538350650">
      <w:bodyDiv w:val="1"/>
      <w:marLeft w:val="0"/>
      <w:marRight w:val="0"/>
      <w:marTop w:val="0"/>
      <w:marBottom w:val="0"/>
      <w:divBdr>
        <w:top w:val="none" w:sz="0" w:space="0" w:color="auto"/>
        <w:left w:val="none" w:sz="0" w:space="0" w:color="auto"/>
        <w:bottom w:val="none" w:sz="0" w:space="0" w:color="auto"/>
        <w:right w:val="none" w:sz="0" w:space="0" w:color="auto"/>
      </w:divBdr>
    </w:div>
    <w:div w:id="1539776435">
      <w:bodyDiv w:val="1"/>
      <w:marLeft w:val="0"/>
      <w:marRight w:val="0"/>
      <w:marTop w:val="0"/>
      <w:marBottom w:val="0"/>
      <w:divBdr>
        <w:top w:val="none" w:sz="0" w:space="0" w:color="auto"/>
        <w:left w:val="none" w:sz="0" w:space="0" w:color="auto"/>
        <w:bottom w:val="none" w:sz="0" w:space="0" w:color="auto"/>
        <w:right w:val="none" w:sz="0" w:space="0" w:color="auto"/>
      </w:divBdr>
    </w:div>
    <w:div w:id="1544170065">
      <w:bodyDiv w:val="1"/>
      <w:marLeft w:val="0"/>
      <w:marRight w:val="0"/>
      <w:marTop w:val="0"/>
      <w:marBottom w:val="0"/>
      <w:divBdr>
        <w:top w:val="none" w:sz="0" w:space="0" w:color="auto"/>
        <w:left w:val="none" w:sz="0" w:space="0" w:color="auto"/>
        <w:bottom w:val="none" w:sz="0" w:space="0" w:color="auto"/>
        <w:right w:val="none" w:sz="0" w:space="0" w:color="auto"/>
      </w:divBdr>
    </w:div>
    <w:div w:id="1545167691">
      <w:bodyDiv w:val="1"/>
      <w:marLeft w:val="0"/>
      <w:marRight w:val="0"/>
      <w:marTop w:val="0"/>
      <w:marBottom w:val="0"/>
      <w:divBdr>
        <w:top w:val="none" w:sz="0" w:space="0" w:color="auto"/>
        <w:left w:val="none" w:sz="0" w:space="0" w:color="auto"/>
        <w:bottom w:val="none" w:sz="0" w:space="0" w:color="auto"/>
        <w:right w:val="none" w:sz="0" w:space="0" w:color="auto"/>
      </w:divBdr>
    </w:div>
    <w:div w:id="1551846392">
      <w:bodyDiv w:val="1"/>
      <w:marLeft w:val="0"/>
      <w:marRight w:val="0"/>
      <w:marTop w:val="0"/>
      <w:marBottom w:val="0"/>
      <w:divBdr>
        <w:top w:val="none" w:sz="0" w:space="0" w:color="auto"/>
        <w:left w:val="none" w:sz="0" w:space="0" w:color="auto"/>
        <w:bottom w:val="none" w:sz="0" w:space="0" w:color="auto"/>
        <w:right w:val="none" w:sz="0" w:space="0" w:color="auto"/>
      </w:divBdr>
    </w:div>
    <w:div w:id="1555121400">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84604436">
      <w:bodyDiv w:val="1"/>
      <w:marLeft w:val="0"/>
      <w:marRight w:val="0"/>
      <w:marTop w:val="0"/>
      <w:marBottom w:val="0"/>
      <w:divBdr>
        <w:top w:val="none" w:sz="0" w:space="0" w:color="auto"/>
        <w:left w:val="none" w:sz="0" w:space="0" w:color="auto"/>
        <w:bottom w:val="none" w:sz="0" w:space="0" w:color="auto"/>
        <w:right w:val="none" w:sz="0" w:space="0" w:color="auto"/>
      </w:divBdr>
    </w:div>
    <w:div w:id="1597210353">
      <w:bodyDiv w:val="1"/>
      <w:marLeft w:val="0"/>
      <w:marRight w:val="0"/>
      <w:marTop w:val="0"/>
      <w:marBottom w:val="0"/>
      <w:divBdr>
        <w:top w:val="none" w:sz="0" w:space="0" w:color="auto"/>
        <w:left w:val="none" w:sz="0" w:space="0" w:color="auto"/>
        <w:bottom w:val="none" w:sz="0" w:space="0" w:color="auto"/>
        <w:right w:val="none" w:sz="0" w:space="0" w:color="auto"/>
      </w:divBdr>
    </w:div>
    <w:div w:id="1600214229">
      <w:bodyDiv w:val="1"/>
      <w:marLeft w:val="0"/>
      <w:marRight w:val="0"/>
      <w:marTop w:val="0"/>
      <w:marBottom w:val="0"/>
      <w:divBdr>
        <w:top w:val="none" w:sz="0" w:space="0" w:color="auto"/>
        <w:left w:val="none" w:sz="0" w:space="0" w:color="auto"/>
        <w:bottom w:val="none" w:sz="0" w:space="0" w:color="auto"/>
        <w:right w:val="none" w:sz="0" w:space="0" w:color="auto"/>
      </w:divBdr>
    </w:div>
    <w:div w:id="1617911570">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27850608">
      <w:bodyDiv w:val="1"/>
      <w:marLeft w:val="0"/>
      <w:marRight w:val="0"/>
      <w:marTop w:val="0"/>
      <w:marBottom w:val="0"/>
      <w:divBdr>
        <w:top w:val="none" w:sz="0" w:space="0" w:color="auto"/>
        <w:left w:val="none" w:sz="0" w:space="0" w:color="auto"/>
        <w:bottom w:val="none" w:sz="0" w:space="0" w:color="auto"/>
        <w:right w:val="none" w:sz="0" w:space="0" w:color="auto"/>
      </w:divBdr>
    </w:div>
    <w:div w:id="1636985583">
      <w:bodyDiv w:val="1"/>
      <w:marLeft w:val="0"/>
      <w:marRight w:val="0"/>
      <w:marTop w:val="0"/>
      <w:marBottom w:val="0"/>
      <w:divBdr>
        <w:top w:val="none" w:sz="0" w:space="0" w:color="auto"/>
        <w:left w:val="none" w:sz="0" w:space="0" w:color="auto"/>
        <w:bottom w:val="none" w:sz="0" w:space="0" w:color="auto"/>
        <w:right w:val="none" w:sz="0" w:space="0" w:color="auto"/>
      </w:divBdr>
    </w:div>
    <w:div w:id="1638878255">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655841725">
      <w:bodyDiv w:val="1"/>
      <w:marLeft w:val="0"/>
      <w:marRight w:val="0"/>
      <w:marTop w:val="0"/>
      <w:marBottom w:val="0"/>
      <w:divBdr>
        <w:top w:val="none" w:sz="0" w:space="0" w:color="auto"/>
        <w:left w:val="none" w:sz="0" w:space="0" w:color="auto"/>
        <w:bottom w:val="none" w:sz="0" w:space="0" w:color="auto"/>
        <w:right w:val="none" w:sz="0" w:space="0" w:color="auto"/>
      </w:divBdr>
    </w:div>
    <w:div w:id="1661813340">
      <w:bodyDiv w:val="1"/>
      <w:marLeft w:val="0"/>
      <w:marRight w:val="0"/>
      <w:marTop w:val="0"/>
      <w:marBottom w:val="0"/>
      <w:divBdr>
        <w:top w:val="none" w:sz="0" w:space="0" w:color="auto"/>
        <w:left w:val="none" w:sz="0" w:space="0" w:color="auto"/>
        <w:bottom w:val="none" w:sz="0" w:space="0" w:color="auto"/>
        <w:right w:val="none" w:sz="0" w:space="0" w:color="auto"/>
      </w:divBdr>
    </w:div>
    <w:div w:id="1670593473">
      <w:bodyDiv w:val="1"/>
      <w:marLeft w:val="0"/>
      <w:marRight w:val="0"/>
      <w:marTop w:val="0"/>
      <w:marBottom w:val="0"/>
      <w:divBdr>
        <w:top w:val="none" w:sz="0" w:space="0" w:color="auto"/>
        <w:left w:val="none" w:sz="0" w:space="0" w:color="auto"/>
        <w:bottom w:val="none" w:sz="0" w:space="0" w:color="auto"/>
        <w:right w:val="none" w:sz="0" w:space="0" w:color="auto"/>
      </w:divBdr>
    </w:div>
    <w:div w:id="1672633596">
      <w:bodyDiv w:val="1"/>
      <w:marLeft w:val="0"/>
      <w:marRight w:val="0"/>
      <w:marTop w:val="0"/>
      <w:marBottom w:val="0"/>
      <w:divBdr>
        <w:top w:val="none" w:sz="0" w:space="0" w:color="auto"/>
        <w:left w:val="none" w:sz="0" w:space="0" w:color="auto"/>
        <w:bottom w:val="none" w:sz="0" w:space="0" w:color="auto"/>
        <w:right w:val="none" w:sz="0" w:space="0" w:color="auto"/>
      </w:divBdr>
    </w:div>
    <w:div w:id="1680814584">
      <w:bodyDiv w:val="1"/>
      <w:marLeft w:val="0"/>
      <w:marRight w:val="0"/>
      <w:marTop w:val="0"/>
      <w:marBottom w:val="0"/>
      <w:divBdr>
        <w:top w:val="none" w:sz="0" w:space="0" w:color="auto"/>
        <w:left w:val="none" w:sz="0" w:space="0" w:color="auto"/>
        <w:bottom w:val="none" w:sz="0" w:space="0" w:color="auto"/>
        <w:right w:val="none" w:sz="0" w:space="0" w:color="auto"/>
      </w:divBdr>
    </w:div>
    <w:div w:id="1682004197">
      <w:bodyDiv w:val="1"/>
      <w:marLeft w:val="0"/>
      <w:marRight w:val="0"/>
      <w:marTop w:val="0"/>
      <w:marBottom w:val="0"/>
      <w:divBdr>
        <w:top w:val="none" w:sz="0" w:space="0" w:color="auto"/>
        <w:left w:val="none" w:sz="0" w:space="0" w:color="auto"/>
        <w:bottom w:val="none" w:sz="0" w:space="0" w:color="auto"/>
        <w:right w:val="none" w:sz="0" w:space="0" w:color="auto"/>
      </w:divBdr>
    </w:div>
    <w:div w:id="1692342531">
      <w:bodyDiv w:val="1"/>
      <w:marLeft w:val="0"/>
      <w:marRight w:val="0"/>
      <w:marTop w:val="0"/>
      <w:marBottom w:val="0"/>
      <w:divBdr>
        <w:top w:val="none" w:sz="0" w:space="0" w:color="auto"/>
        <w:left w:val="none" w:sz="0" w:space="0" w:color="auto"/>
        <w:bottom w:val="none" w:sz="0" w:space="0" w:color="auto"/>
        <w:right w:val="none" w:sz="0" w:space="0" w:color="auto"/>
      </w:divBdr>
    </w:div>
    <w:div w:id="1696073913">
      <w:bodyDiv w:val="1"/>
      <w:marLeft w:val="0"/>
      <w:marRight w:val="0"/>
      <w:marTop w:val="0"/>
      <w:marBottom w:val="0"/>
      <w:divBdr>
        <w:top w:val="none" w:sz="0" w:space="0" w:color="auto"/>
        <w:left w:val="none" w:sz="0" w:space="0" w:color="auto"/>
        <w:bottom w:val="none" w:sz="0" w:space="0" w:color="auto"/>
        <w:right w:val="none" w:sz="0" w:space="0" w:color="auto"/>
      </w:divBdr>
    </w:div>
    <w:div w:id="1730036041">
      <w:bodyDiv w:val="1"/>
      <w:marLeft w:val="0"/>
      <w:marRight w:val="0"/>
      <w:marTop w:val="0"/>
      <w:marBottom w:val="0"/>
      <w:divBdr>
        <w:top w:val="none" w:sz="0" w:space="0" w:color="auto"/>
        <w:left w:val="none" w:sz="0" w:space="0" w:color="auto"/>
        <w:bottom w:val="none" w:sz="0" w:space="0" w:color="auto"/>
        <w:right w:val="none" w:sz="0" w:space="0" w:color="auto"/>
      </w:divBdr>
    </w:div>
    <w:div w:id="1738625504">
      <w:bodyDiv w:val="1"/>
      <w:marLeft w:val="0"/>
      <w:marRight w:val="0"/>
      <w:marTop w:val="0"/>
      <w:marBottom w:val="0"/>
      <w:divBdr>
        <w:top w:val="none" w:sz="0" w:space="0" w:color="auto"/>
        <w:left w:val="none" w:sz="0" w:space="0" w:color="auto"/>
        <w:bottom w:val="none" w:sz="0" w:space="0" w:color="auto"/>
        <w:right w:val="none" w:sz="0" w:space="0" w:color="auto"/>
      </w:divBdr>
    </w:div>
    <w:div w:id="1771852279">
      <w:bodyDiv w:val="1"/>
      <w:marLeft w:val="0"/>
      <w:marRight w:val="0"/>
      <w:marTop w:val="0"/>
      <w:marBottom w:val="0"/>
      <w:divBdr>
        <w:top w:val="none" w:sz="0" w:space="0" w:color="auto"/>
        <w:left w:val="none" w:sz="0" w:space="0" w:color="auto"/>
        <w:bottom w:val="none" w:sz="0" w:space="0" w:color="auto"/>
        <w:right w:val="none" w:sz="0" w:space="0" w:color="auto"/>
      </w:divBdr>
    </w:div>
    <w:div w:id="1782333191">
      <w:bodyDiv w:val="1"/>
      <w:marLeft w:val="0"/>
      <w:marRight w:val="0"/>
      <w:marTop w:val="0"/>
      <w:marBottom w:val="0"/>
      <w:divBdr>
        <w:top w:val="none" w:sz="0" w:space="0" w:color="auto"/>
        <w:left w:val="none" w:sz="0" w:space="0" w:color="auto"/>
        <w:bottom w:val="none" w:sz="0" w:space="0" w:color="auto"/>
        <w:right w:val="none" w:sz="0" w:space="0" w:color="auto"/>
      </w:divBdr>
    </w:div>
    <w:div w:id="1800994951">
      <w:bodyDiv w:val="1"/>
      <w:marLeft w:val="0"/>
      <w:marRight w:val="0"/>
      <w:marTop w:val="0"/>
      <w:marBottom w:val="0"/>
      <w:divBdr>
        <w:top w:val="none" w:sz="0" w:space="0" w:color="auto"/>
        <w:left w:val="none" w:sz="0" w:space="0" w:color="auto"/>
        <w:bottom w:val="none" w:sz="0" w:space="0" w:color="auto"/>
        <w:right w:val="none" w:sz="0" w:space="0" w:color="auto"/>
      </w:divBdr>
    </w:div>
    <w:div w:id="1810634812">
      <w:bodyDiv w:val="1"/>
      <w:marLeft w:val="0"/>
      <w:marRight w:val="0"/>
      <w:marTop w:val="0"/>
      <w:marBottom w:val="0"/>
      <w:divBdr>
        <w:top w:val="none" w:sz="0" w:space="0" w:color="auto"/>
        <w:left w:val="none" w:sz="0" w:space="0" w:color="auto"/>
        <w:bottom w:val="none" w:sz="0" w:space="0" w:color="auto"/>
        <w:right w:val="none" w:sz="0" w:space="0" w:color="auto"/>
      </w:divBdr>
    </w:div>
    <w:div w:id="1814251366">
      <w:bodyDiv w:val="1"/>
      <w:marLeft w:val="0"/>
      <w:marRight w:val="0"/>
      <w:marTop w:val="0"/>
      <w:marBottom w:val="0"/>
      <w:divBdr>
        <w:top w:val="none" w:sz="0" w:space="0" w:color="auto"/>
        <w:left w:val="none" w:sz="0" w:space="0" w:color="auto"/>
        <w:bottom w:val="none" w:sz="0" w:space="0" w:color="auto"/>
        <w:right w:val="none" w:sz="0" w:space="0" w:color="auto"/>
      </w:divBdr>
    </w:div>
    <w:div w:id="1819609178">
      <w:bodyDiv w:val="1"/>
      <w:marLeft w:val="0"/>
      <w:marRight w:val="0"/>
      <w:marTop w:val="0"/>
      <w:marBottom w:val="0"/>
      <w:divBdr>
        <w:top w:val="none" w:sz="0" w:space="0" w:color="auto"/>
        <w:left w:val="none" w:sz="0" w:space="0" w:color="auto"/>
        <w:bottom w:val="none" w:sz="0" w:space="0" w:color="auto"/>
        <w:right w:val="none" w:sz="0" w:space="0" w:color="auto"/>
      </w:divBdr>
    </w:div>
    <w:div w:id="1846094448">
      <w:bodyDiv w:val="1"/>
      <w:marLeft w:val="0"/>
      <w:marRight w:val="0"/>
      <w:marTop w:val="0"/>
      <w:marBottom w:val="0"/>
      <w:divBdr>
        <w:top w:val="none" w:sz="0" w:space="0" w:color="auto"/>
        <w:left w:val="none" w:sz="0" w:space="0" w:color="auto"/>
        <w:bottom w:val="none" w:sz="0" w:space="0" w:color="auto"/>
        <w:right w:val="none" w:sz="0" w:space="0" w:color="auto"/>
      </w:divBdr>
    </w:div>
    <w:div w:id="1854220010">
      <w:bodyDiv w:val="1"/>
      <w:marLeft w:val="0"/>
      <w:marRight w:val="0"/>
      <w:marTop w:val="0"/>
      <w:marBottom w:val="0"/>
      <w:divBdr>
        <w:top w:val="none" w:sz="0" w:space="0" w:color="auto"/>
        <w:left w:val="none" w:sz="0" w:space="0" w:color="auto"/>
        <w:bottom w:val="none" w:sz="0" w:space="0" w:color="auto"/>
        <w:right w:val="none" w:sz="0" w:space="0" w:color="auto"/>
      </w:divBdr>
    </w:div>
    <w:div w:id="1856535108">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861773815">
      <w:bodyDiv w:val="1"/>
      <w:marLeft w:val="0"/>
      <w:marRight w:val="0"/>
      <w:marTop w:val="0"/>
      <w:marBottom w:val="0"/>
      <w:divBdr>
        <w:top w:val="none" w:sz="0" w:space="0" w:color="auto"/>
        <w:left w:val="none" w:sz="0" w:space="0" w:color="auto"/>
        <w:bottom w:val="none" w:sz="0" w:space="0" w:color="auto"/>
        <w:right w:val="none" w:sz="0" w:space="0" w:color="auto"/>
      </w:divBdr>
    </w:div>
    <w:div w:id="1867403340">
      <w:bodyDiv w:val="1"/>
      <w:marLeft w:val="0"/>
      <w:marRight w:val="0"/>
      <w:marTop w:val="0"/>
      <w:marBottom w:val="0"/>
      <w:divBdr>
        <w:top w:val="none" w:sz="0" w:space="0" w:color="auto"/>
        <w:left w:val="none" w:sz="0" w:space="0" w:color="auto"/>
        <w:bottom w:val="none" w:sz="0" w:space="0" w:color="auto"/>
        <w:right w:val="none" w:sz="0" w:space="0" w:color="auto"/>
      </w:divBdr>
      <w:divsChild>
        <w:div w:id="1863014428">
          <w:marLeft w:val="1267"/>
          <w:marRight w:val="0"/>
          <w:marTop w:val="180"/>
          <w:marBottom w:val="0"/>
          <w:divBdr>
            <w:top w:val="none" w:sz="0" w:space="0" w:color="auto"/>
            <w:left w:val="none" w:sz="0" w:space="0" w:color="auto"/>
            <w:bottom w:val="none" w:sz="0" w:space="0" w:color="auto"/>
            <w:right w:val="none" w:sz="0" w:space="0" w:color="auto"/>
          </w:divBdr>
        </w:div>
        <w:div w:id="1204827548">
          <w:marLeft w:val="1699"/>
          <w:marRight w:val="0"/>
          <w:marTop w:val="120"/>
          <w:marBottom w:val="0"/>
          <w:divBdr>
            <w:top w:val="none" w:sz="0" w:space="0" w:color="auto"/>
            <w:left w:val="none" w:sz="0" w:space="0" w:color="auto"/>
            <w:bottom w:val="none" w:sz="0" w:space="0" w:color="auto"/>
            <w:right w:val="none" w:sz="0" w:space="0" w:color="auto"/>
          </w:divBdr>
        </w:div>
        <w:div w:id="209154169">
          <w:marLeft w:val="1267"/>
          <w:marRight w:val="0"/>
          <w:marTop w:val="180"/>
          <w:marBottom w:val="0"/>
          <w:divBdr>
            <w:top w:val="none" w:sz="0" w:space="0" w:color="auto"/>
            <w:left w:val="none" w:sz="0" w:space="0" w:color="auto"/>
            <w:bottom w:val="none" w:sz="0" w:space="0" w:color="auto"/>
            <w:right w:val="none" w:sz="0" w:space="0" w:color="auto"/>
          </w:divBdr>
        </w:div>
        <w:div w:id="538935108">
          <w:marLeft w:val="1699"/>
          <w:marRight w:val="0"/>
          <w:marTop w:val="120"/>
          <w:marBottom w:val="0"/>
          <w:divBdr>
            <w:top w:val="none" w:sz="0" w:space="0" w:color="auto"/>
            <w:left w:val="none" w:sz="0" w:space="0" w:color="auto"/>
            <w:bottom w:val="none" w:sz="0" w:space="0" w:color="auto"/>
            <w:right w:val="none" w:sz="0" w:space="0" w:color="auto"/>
          </w:divBdr>
        </w:div>
      </w:divsChild>
    </w:div>
    <w:div w:id="1877966506">
      <w:bodyDiv w:val="1"/>
      <w:marLeft w:val="0"/>
      <w:marRight w:val="0"/>
      <w:marTop w:val="0"/>
      <w:marBottom w:val="0"/>
      <w:divBdr>
        <w:top w:val="none" w:sz="0" w:space="0" w:color="auto"/>
        <w:left w:val="none" w:sz="0" w:space="0" w:color="auto"/>
        <w:bottom w:val="none" w:sz="0" w:space="0" w:color="auto"/>
        <w:right w:val="none" w:sz="0" w:space="0" w:color="auto"/>
      </w:divBdr>
    </w:div>
    <w:div w:id="1881358810">
      <w:bodyDiv w:val="1"/>
      <w:marLeft w:val="0"/>
      <w:marRight w:val="0"/>
      <w:marTop w:val="0"/>
      <w:marBottom w:val="0"/>
      <w:divBdr>
        <w:top w:val="none" w:sz="0" w:space="0" w:color="auto"/>
        <w:left w:val="none" w:sz="0" w:space="0" w:color="auto"/>
        <w:bottom w:val="none" w:sz="0" w:space="0" w:color="auto"/>
        <w:right w:val="none" w:sz="0" w:space="0" w:color="auto"/>
      </w:divBdr>
    </w:div>
    <w:div w:id="1888711960">
      <w:bodyDiv w:val="1"/>
      <w:marLeft w:val="0"/>
      <w:marRight w:val="0"/>
      <w:marTop w:val="0"/>
      <w:marBottom w:val="0"/>
      <w:divBdr>
        <w:top w:val="none" w:sz="0" w:space="0" w:color="auto"/>
        <w:left w:val="none" w:sz="0" w:space="0" w:color="auto"/>
        <w:bottom w:val="none" w:sz="0" w:space="0" w:color="auto"/>
        <w:right w:val="none" w:sz="0" w:space="0" w:color="auto"/>
      </w:divBdr>
    </w:div>
    <w:div w:id="1896310768">
      <w:bodyDiv w:val="1"/>
      <w:marLeft w:val="0"/>
      <w:marRight w:val="0"/>
      <w:marTop w:val="0"/>
      <w:marBottom w:val="0"/>
      <w:divBdr>
        <w:top w:val="none" w:sz="0" w:space="0" w:color="auto"/>
        <w:left w:val="none" w:sz="0" w:space="0" w:color="auto"/>
        <w:bottom w:val="none" w:sz="0" w:space="0" w:color="auto"/>
        <w:right w:val="none" w:sz="0" w:space="0" w:color="auto"/>
      </w:divBdr>
    </w:div>
    <w:div w:id="1900051937">
      <w:bodyDiv w:val="1"/>
      <w:marLeft w:val="0"/>
      <w:marRight w:val="0"/>
      <w:marTop w:val="0"/>
      <w:marBottom w:val="0"/>
      <w:divBdr>
        <w:top w:val="none" w:sz="0" w:space="0" w:color="auto"/>
        <w:left w:val="none" w:sz="0" w:space="0" w:color="auto"/>
        <w:bottom w:val="none" w:sz="0" w:space="0" w:color="auto"/>
        <w:right w:val="none" w:sz="0" w:space="0" w:color="auto"/>
      </w:divBdr>
      <w:divsChild>
        <w:div w:id="1624263535">
          <w:marLeft w:val="547"/>
          <w:marRight w:val="0"/>
          <w:marTop w:val="0"/>
          <w:marBottom w:val="0"/>
          <w:divBdr>
            <w:top w:val="none" w:sz="0" w:space="0" w:color="auto"/>
            <w:left w:val="none" w:sz="0" w:space="0" w:color="auto"/>
            <w:bottom w:val="none" w:sz="0" w:space="0" w:color="auto"/>
            <w:right w:val="none" w:sz="0" w:space="0" w:color="auto"/>
          </w:divBdr>
        </w:div>
      </w:divsChild>
    </w:div>
    <w:div w:id="1907374399">
      <w:bodyDiv w:val="1"/>
      <w:marLeft w:val="0"/>
      <w:marRight w:val="0"/>
      <w:marTop w:val="0"/>
      <w:marBottom w:val="0"/>
      <w:divBdr>
        <w:top w:val="none" w:sz="0" w:space="0" w:color="auto"/>
        <w:left w:val="none" w:sz="0" w:space="0" w:color="auto"/>
        <w:bottom w:val="none" w:sz="0" w:space="0" w:color="auto"/>
        <w:right w:val="none" w:sz="0" w:space="0" w:color="auto"/>
      </w:divBdr>
    </w:div>
    <w:div w:id="1907689509">
      <w:bodyDiv w:val="1"/>
      <w:marLeft w:val="0"/>
      <w:marRight w:val="0"/>
      <w:marTop w:val="0"/>
      <w:marBottom w:val="0"/>
      <w:divBdr>
        <w:top w:val="none" w:sz="0" w:space="0" w:color="auto"/>
        <w:left w:val="none" w:sz="0" w:space="0" w:color="auto"/>
        <w:bottom w:val="none" w:sz="0" w:space="0" w:color="auto"/>
        <w:right w:val="none" w:sz="0" w:space="0" w:color="auto"/>
      </w:divBdr>
    </w:div>
    <w:div w:id="1915355751">
      <w:bodyDiv w:val="1"/>
      <w:marLeft w:val="0"/>
      <w:marRight w:val="0"/>
      <w:marTop w:val="0"/>
      <w:marBottom w:val="0"/>
      <w:divBdr>
        <w:top w:val="none" w:sz="0" w:space="0" w:color="auto"/>
        <w:left w:val="none" w:sz="0" w:space="0" w:color="auto"/>
        <w:bottom w:val="none" w:sz="0" w:space="0" w:color="auto"/>
        <w:right w:val="none" w:sz="0" w:space="0" w:color="auto"/>
      </w:divBdr>
    </w:div>
    <w:div w:id="1923754290">
      <w:bodyDiv w:val="1"/>
      <w:marLeft w:val="0"/>
      <w:marRight w:val="0"/>
      <w:marTop w:val="0"/>
      <w:marBottom w:val="0"/>
      <w:divBdr>
        <w:top w:val="none" w:sz="0" w:space="0" w:color="auto"/>
        <w:left w:val="none" w:sz="0" w:space="0" w:color="auto"/>
        <w:bottom w:val="none" w:sz="0" w:space="0" w:color="auto"/>
        <w:right w:val="none" w:sz="0" w:space="0" w:color="auto"/>
      </w:divBdr>
      <w:divsChild>
        <w:div w:id="1458062300">
          <w:marLeft w:val="1267"/>
          <w:marRight w:val="0"/>
          <w:marTop w:val="0"/>
          <w:marBottom w:val="0"/>
          <w:divBdr>
            <w:top w:val="none" w:sz="0" w:space="0" w:color="auto"/>
            <w:left w:val="none" w:sz="0" w:space="0" w:color="auto"/>
            <w:bottom w:val="none" w:sz="0" w:space="0" w:color="auto"/>
            <w:right w:val="none" w:sz="0" w:space="0" w:color="auto"/>
          </w:divBdr>
        </w:div>
      </w:divsChild>
    </w:div>
    <w:div w:id="1954819656">
      <w:bodyDiv w:val="1"/>
      <w:marLeft w:val="0"/>
      <w:marRight w:val="0"/>
      <w:marTop w:val="0"/>
      <w:marBottom w:val="0"/>
      <w:divBdr>
        <w:top w:val="none" w:sz="0" w:space="0" w:color="auto"/>
        <w:left w:val="none" w:sz="0" w:space="0" w:color="auto"/>
        <w:bottom w:val="none" w:sz="0" w:space="0" w:color="auto"/>
        <w:right w:val="none" w:sz="0" w:space="0" w:color="auto"/>
      </w:divBdr>
      <w:divsChild>
        <w:div w:id="1142621411">
          <w:marLeft w:val="446"/>
          <w:marRight w:val="0"/>
          <w:marTop w:val="0"/>
          <w:marBottom w:val="0"/>
          <w:divBdr>
            <w:top w:val="none" w:sz="0" w:space="0" w:color="auto"/>
            <w:left w:val="none" w:sz="0" w:space="0" w:color="auto"/>
            <w:bottom w:val="none" w:sz="0" w:space="0" w:color="auto"/>
            <w:right w:val="none" w:sz="0" w:space="0" w:color="auto"/>
          </w:divBdr>
        </w:div>
      </w:divsChild>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63607393">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0568162">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87466254">
      <w:bodyDiv w:val="1"/>
      <w:marLeft w:val="0"/>
      <w:marRight w:val="0"/>
      <w:marTop w:val="0"/>
      <w:marBottom w:val="0"/>
      <w:divBdr>
        <w:top w:val="none" w:sz="0" w:space="0" w:color="auto"/>
        <w:left w:val="none" w:sz="0" w:space="0" w:color="auto"/>
        <w:bottom w:val="none" w:sz="0" w:space="0" w:color="auto"/>
        <w:right w:val="none" w:sz="0" w:space="0" w:color="auto"/>
      </w:divBdr>
    </w:div>
    <w:div w:id="19885140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1052464">
      <w:bodyDiv w:val="1"/>
      <w:marLeft w:val="0"/>
      <w:marRight w:val="0"/>
      <w:marTop w:val="0"/>
      <w:marBottom w:val="0"/>
      <w:divBdr>
        <w:top w:val="none" w:sz="0" w:space="0" w:color="auto"/>
        <w:left w:val="none" w:sz="0" w:space="0" w:color="auto"/>
        <w:bottom w:val="none" w:sz="0" w:space="0" w:color="auto"/>
        <w:right w:val="none" w:sz="0" w:space="0" w:color="auto"/>
      </w:divBdr>
    </w:div>
    <w:div w:id="1993824513">
      <w:bodyDiv w:val="1"/>
      <w:marLeft w:val="0"/>
      <w:marRight w:val="0"/>
      <w:marTop w:val="0"/>
      <w:marBottom w:val="0"/>
      <w:divBdr>
        <w:top w:val="none" w:sz="0" w:space="0" w:color="auto"/>
        <w:left w:val="none" w:sz="0" w:space="0" w:color="auto"/>
        <w:bottom w:val="none" w:sz="0" w:space="0" w:color="auto"/>
        <w:right w:val="none" w:sz="0" w:space="0" w:color="auto"/>
      </w:divBdr>
    </w:div>
    <w:div w:id="2001738167">
      <w:bodyDiv w:val="1"/>
      <w:marLeft w:val="0"/>
      <w:marRight w:val="0"/>
      <w:marTop w:val="0"/>
      <w:marBottom w:val="0"/>
      <w:divBdr>
        <w:top w:val="none" w:sz="0" w:space="0" w:color="auto"/>
        <w:left w:val="none" w:sz="0" w:space="0" w:color="auto"/>
        <w:bottom w:val="none" w:sz="0" w:space="0" w:color="auto"/>
        <w:right w:val="none" w:sz="0" w:space="0" w:color="auto"/>
      </w:divBdr>
    </w:div>
    <w:div w:id="2001929568">
      <w:bodyDiv w:val="1"/>
      <w:marLeft w:val="0"/>
      <w:marRight w:val="0"/>
      <w:marTop w:val="0"/>
      <w:marBottom w:val="0"/>
      <w:divBdr>
        <w:top w:val="none" w:sz="0" w:space="0" w:color="auto"/>
        <w:left w:val="none" w:sz="0" w:space="0" w:color="auto"/>
        <w:bottom w:val="none" w:sz="0" w:space="0" w:color="auto"/>
        <w:right w:val="none" w:sz="0" w:space="0" w:color="auto"/>
      </w:divBdr>
    </w:div>
    <w:div w:id="2012875013">
      <w:bodyDiv w:val="1"/>
      <w:marLeft w:val="0"/>
      <w:marRight w:val="0"/>
      <w:marTop w:val="0"/>
      <w:marBottom w:val="0"/>
      <w:divBdr>
        <w:top w:val="none" w:sz="0" w:space="0" w:color="auto"/>
        <w:left w:val="none" w:sz="0" w:space="0" w:color="auto"/>
        <w:bottom w:val="none" w:sz="0" w:space="0" w:color="auto"/>
        <w:right w:val="none" w:sz="0" w:space="0" w:color="auto"/>
      </w:divBdr>
    </w:div>
    <w:div w:id="2014643241">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022782466">
      <w:bodyDiv w:val="1"/>
      <w:marLeft w:val="0"/>
      <w:marRight w:val="0"/>
      <w:marTop w:val="0"/>
      <w:marBottom w:val="0"/>
      <w:divBdr>
        <w:top w:val="none" w:sz="0" w:space="0" w:color="auto"/>
        <w:left w:val="none" w:sz="0" w:space="0" w:color="auto"/>
        <w:bottom w:val="none" w:sz="0" w:space="0" w:color="auto"/>
        <w:right w:val="none" w:sz="0" w:space="0" w:color="auto"/>
      </w:divBdr>
    </w:div>
    <w:div w:id="2024938896">
      <w:bodyDiv w:val="1"/>
      <w:marLeft w:val="0"/>
      <w:marRight w:val="0"/>
      <w:marTop w:val="0"/>
      <w:marBottom w:val="0"/>
      <w:divBdr>
        <w:top w:val="none" w:sz="0" w:space="0" w:color="auto"/>
        <w:left w:val="none" w:sz="0" w:space="0" w:color="auto"/>
        <w:bottom w:val="none" w:sz="0" w:space="0" w:color="auto"/>
        <w:right w:val="none" w:sz="0" w:space="0" w:color="auto"/>
      </w:divBdr>
    </w:div>
    <w:div w:id="2029719497">
      <w:bodyDiv w:val="1"/>
      <w:marLeft w:val="0"/>
      <w:marRight w:val="0"/>
      <w:marTop w:val="0"/>
      <w:marBottom w:val="0"/>
      <w:divBdr>
        <w:top w:val="none" w:sz="0" w:space="0" w:color="auto"/>
        <w:left w:val="none" w:sz="0" w:space="0" w:color="auto"/>
        <w:bottom w:val="none" w:sz="0" w:space="0" w:color="auto"/>
        <w:right w:val="none" w:sz="0" w:space="0" w:color="auto"/>
      </w:divBdr>
    </w:div>
    <w:div w:id="2034067955">
      <w:bodyDiv w:val="1"/>
      <w:marLeft w:val="0"/>
      <w:marRight w:val="0"/>
      <w:marTop w:val="0"/>
      <w:marBottom w:val="0"/>
      <w:divBdr>
        <w:top w:val="none" w:sz="0" w:space="0" w:color="auto"/>
        <w:left w:val="none" w:sz="0" w:space="0" w:color="auto"/>
        <w:bottom w:val="none" w:sz="0" w:space="0" w:color="auto"/>
        <w:right w:val="none" w:sz="0" w:space="0" w:color="auto"/>
      </w:divBdr>
    </w:div>
    <w:div w:id="2036072564">
      <w:bodyDiv w:val="1"/>
      <w:marLeft w:val="0"/>
      <w:marRight w:val="0"/>
      <w:marTop w:val="0"/>
      <w:marBottom w:val="0"/>
      <w:divBdr>
        <w:top w:val="none" w:sz="0" w:space="0" w:color="auto"/>
        <w:left w:val="none" w:sz="0" w:space="0" w:color="auto"/>
        <w:bottom w:val="none" w:sz="0" w:space="0" w:color="auto"/>
        <w:right w:val="none" w:sz="0" w:space="0" w:color="auto"/>
      </w:divBdr>
    </w:div>
    <w:div w:id="2039775117">
      <w:bodyDiv w:val="1"/>
      <w:marLeft w:val="0"/>
      <w:marRight w:val="0"/>
      <w:marTop w:val="0"/>
      <w:marBottom w:val="0"/>
      <w:divBdr>
        <w:top w:val="none" w:sz="0" w:space="0" w:color="auto"/>
        <w:left w:val="none" w:sz="0" w:space="0" w:color="auto"/>
        <w:bottom w:val="none" w:sz="0" w:space="0" w:color="auto"/>
        <w:right w:val="none" w:sz="0" w:space="0" w:color="auto"/>
      </w:divBdr>
    </w:div>
    <w:div w:id="2045206408">
      <w:bodyDiv w:val="1"/>
      <w:marLeft w:val="0"/>
      <w:marRight w:val="0"/>
      <w:marTop w:val="0"/>
      <w:marBottom w:val="0"/>
      <w:divBdr>
        <w:top w:val="none" w:sz="0" w:space="0" w:color="auto"/>
        <w:left w:val="none" w:sz="0" w:space="0" w:color="auto"/>
        <w:bottom w:val="none" w:sz="0" w:space="0" w:color="auto"/>
        <w:right w:val="none" w:sz="0" w:space="0" w:color="auto"/>
      </w:divBdr>
    </w:div>
    <w:div w:id="2047025817">
      <w:bodyDiv w:val="1"/>
      <w:marLeft w:val="0"/>
      <w:marRight w:val="0"/>
      <w:marTop w:val="0"/>
      <w:marBottom w:val="0"/>
      <w:divBdr>
        <w:top w:val="none" w:sz="0" w:space="0" w:color="auto"/>
        <w:left w:val="none" w:sz="0" w:space="0" w:color="auto"/>
        <w:bottom w:val="none" w:sz="0" w:space="0" w:color="auto"/>
        <w:right w:val="none" w:sz="0" w:space="0" w:color="auto"/>
      </w:divBdr>
    </w:div>
    <w:div w:id="2048333070">
      <w:bodyDiv w:val="1"/>
      <w:marLeft w:val="0"/>
      <w:marRight w:val="0"/>
      <w:marTop w:val="0"/>
      <w:marBottom w:val="0"/>
      <w:divBdr>
        <w:top w:val="none" w:sz="0" w:space="0" w:color="auto"/>
        <w:left w:val="none" w:sz="0" w:space="0" w:color="auto"/>
        <w:bottom w:val="none" w:sz="0" w:space="0" w:color="auto"/>
        <w:right w:val="none" w:sz="0" w:space="0" w:color="auto"/>
      </w:divBdr>
      <w:divsChild>
        <w:div w:id="1280456938">
          <w:marLeft w:val="0"/>
          <w:marRight w:val="0"/>
          <w:marTop w:val="0"/>
          <w:marBottom w:val="0"/>
          <w:divBdr>
            <w:top w:val="none" w:sz="0" w:space="0" w:color="auto"/>
            <w:left w:val="none" w:sz="0" w:space="0" w:color="auto"/>
            <w:bottom w:val="none" w:sz="0" w:space="0" w:color="auto"/>
            <w:right w:val="none" w:sz="0" w:space="0" w:color="auto"/>
          </w:divBdr>
          <w:divsChild>
            <w:div w:id="132528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529164">
      <w:bodyDiv w:val="1"/>
      <w:marLeft w:val="0"/>
      <w:marRight w:val="0"/>
      <w:marTop w:val="0"/>
      <w:marBottom w:val="0"/>
      <w:divBdr>
        <w:top w:val="none" w:sz="0" w:space="0" w:color="auto"/>
        <w:left w:val="none" w:sz="0" w:space="0" w:color="auto"/>
        <w:bottom w:val="none" w:sz="0" w:space="0" w:color="auto"/>
        <w:right w:val="none" w:sz="0" w:space="0" w:color="auto"/>
      </w:divBdr>
    </w:div>
    <w:div w:id="2070105766">
      <w:bodyDiv w:val="1"/>
      <w:marLeft w:val="0"/>
      <w:marRight w:val="0"/>
      <w:marTop w:val="0"/>
      <w:marBottom w:val="0"/>
      <w:divBdr>
        <w:top w:val="none" w:sz="0" w:space="0" w:color="auto"/>
        <w:left w:val="none" w:sz="0" w:space="0" w:color="auto"/>
        <w:bottom w:val="none" w:sz="0" w:space="0" w:color="auto"/>
        <w:right w:val="none" w:sz="0" w:space="0" w:color="auto"/>
      </w:divBdr>
    </w:div>
    <w:div w:id="2071997021">
      <w:bodyDiv w:val="1"/>
      <w:marLeft w:val="0"/>
      <w:marRight w:val="0"/>
      <w:marTop w:val="0"/>
      <w:marBottom w:val="0"/>
      <w:divBdr>
        <w:top w:val="none" w:sz="0" w:space="0" w:color="auto"/>
        <w:left w:val="none" w:sz="0" w:space="0" w:color="auto"/>
        <w:bottom w:val="none" w:sz="0" w:space="0" w:color="auto"/>
        <w:right w:val="none" w:sz="0" w:space="0" w:color="auto"/>
      </w:divBdr>
    </w:div>
    <w:div w:id="2074157036">
      <w:bodyDiv w:val="1"/>
      <w:marLeft w:val="0"/>
      <w:marRight w:val="0"/>
      <w:marTop w:val="0"/>
      <w:marBottom w:val="0"/>
      <w:divBdr>
        <w:top w:val="none" w:sz="0" w:space="0" w:color="auto"/>
        <w:left w:val="none" w:sz="0" w:space="0" w:color="auto"/>
        <w:bottom w:val="none" w:sz="0" w:space="0" w:color="auto"/>
        <w:right w:val="none" w:sz="0" w:space="0" w:color="auto"/>
      </w:divBdr>
    </w:div>
    <w:div w:id="2080594302">
      <w:bodyDiv w:val="1"/>
      <w:marLeft w:val="0"/>
      <w:marRight w:val="0"/>
      <w:marTop w:val="0"/>
      <w:marBottom w:val="0"/>
      <w:divBdr>
        <w:top w:val="none" w:sz="0" w:space="0" w:color="auto"/>
        <w:left w:val="none" w:sz="0" w:space="0" w:color="auto"/>
        <w:bottom w:val="none" w:sz="0" w:space="0" w:color="auto"/>
        <w:right w:val="none" w:sz="0" w:space="0" w:color="auto"/>
      </w:divBdr>
    </w:div>
    <w:div w:id="2081557356">
      <w:bodyDiv w:val="1"/>
      <w:marLeft w:val="0"/>
      <w:marRight w:val="0"/>
      <w:marTop w:val="0"/>
      <w:marBottom w:val="0"/>
      <w:divBdr>
        <w:top w:val="none" w:sz="0" w:space="0" w:color="auto"/>
        <w:left w:val="none" w:sz="0" w:space="0" w:color="auto"/>
        <w:bottom w:val="none" w:sz="0" w:space="0" w:color="auto"/>
        <w:right w:val="none" w:sz="0" w:space="0" w:color="auto"/>
      </w:divBdr>
    </w:div>
    <w:div w:id="2084987793">
      <w:bodyDiv w:val="1"/>
      <w:marLeft w:val="0"/>
      <w:marRight w:val="0"/>
      <w:marTop w:val="0"/>
      <w:marBottom w:val="0"/>
      <w:divBdr>
        <w:top w:val="none" w:sz="0" w:space="0" w:color="auto"/>
        <w:left w:val="none" w:sz="0" w:space="0" w:color="auto"/>
        <w:bottom w:val="none" w:sz="0" w:space="0" w:color="auto"/>
        <w:right w:val="none" w:sz="0" w:space="0" w:color="auto"/>
      </w:divBdr>
    </w:div>
    <w:div w:id="2086679835">
      <w:bodyDiv w:val="1"/>
      <w:marLeft w:val="0"/>
      <w:marRight w:val="0"/>
      <w:marTop w:val="0"/>
      <w:marBottom w:val="0"/>
      <w:divBdr>
        <w:top w:val="none" w:sz="0" w:space="0" w:color="auto"/>
        <w:left w:val="none" w:sz="0" w:space="0" w:color="auto"/>
        <w:bottom w:val="none" w:sz="0" w:space="0" w:color="auto"/>
        <w:right w:val="none" w:sz="0" w:space="0" w:color="auto"/>
      </w:divBdr>
    </w:div>
    <w:div w:id="2098744731">
      <w:bodyDiv w:val="1"/>
      <w:marLeft w:val="0"/>
      <w:marRight w:val="0"/>
      <w:marTop w:val="0"/>
      <w:marBottom w:val="0"/>
      <w:divBdr>
        <w:top w:val="none" w:sz="0" w:space="0" w:color="auto"/>
        <w:left w:val="none" w:sz="0" w:space="0" w:color="auto"/>
        <w:bottom w:val="none" w:sz="0" w:space="0" w:color="auto"/>
        <w:right w:val="none" w:sz="0" w:space="0" w:color="auto"/>
      </w:divBdr>
    </w:div>
    <w:div w:id="21001753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08883033">
      <w:bodyDiv w:val="1"/>
      <w:marLeft w:val="0"/>
      <w:marRight w:val="0"/>
      <w:marTop w:val="0"/>
      <w:marBottom w:val="0"/>
      <w:divBdr>
        <w:top w:val="none" w:sz="0" w:space="0" w:color="auto"/>
        <w:left w:val="none" w:sz="0" w:space="0" w:color="auto"/>
        <w:bottom w:val="none" w:sz="0" w:space="0" w:color="auto"/>
        <w:right w:val="none" w:sz="0" w:space="0" w:color="auto"/>
      </w:divBdr>
    </w:div>
    <w:div w:id="2113011894">
      <w:bodyDiv w:val="1"/>
      <w:marLeft w:val="0"/>
      <w:marRight w:val="0"/>
      <w:marTop w:val="0"/>
      <w:marBottom w:val="0"/>
      <w:divBdr>
        <w:top w:val="none" w:sz="0" w:space="0" w:color="auto"/>
        <w:left w:val="none" w:sz="0" w:space="0" w:color="auto"/>
        <w:bottom w:val="none" w:sz="0" w:space="0" w:color="auto"/>
        <w:right w:val="none" w:sz="0" w:space="0" w:color="auto"/>
      </w:divBdr>
    </w:div>
    <w:div w:id="2120829960">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 w:id="2130589726">
      <w:bodyDiv w:val="1"/>
      <w:marLeft w:val="0"/>
      <w:marRight w:val="0"/>
      <w:marTop w:val="0"/>
      <w:marBottom w:val="0"/>
      <w:divBdr>
        <w:top w:val="none" w:sz="0" w:space="0" w:color="auto"/>
        <w:left w:val="none" w:sz="0" w:space="0" w:color="auto"/>
        <w:bottom w:val="none" w:sz="0" w:space="0" w:color="auto"/>
        <w:right w:val="none" w:sz="0" w:space="0" w:color="auto"/>
      </w:divBdr>
    </w:div>
    <w:div w:id="2132169806">
      <w:bodyDiv w:val="1"/>
      <w:marLeft w:val="0"/>
      <w:marRight w:val="0"/>
      <w:marTop w:val="0"/>
      <w:marBottom w:val="0"/>
      <w:divBdr>
        <w:top w:val="none" w:sz="0" w:space="0" w:color="auto"/>
        <w:left w:val="none" w:sz="0" w:space="0" w:color="auto"/>
        <w:bottom w:val="none" w:sz="0" w:space="0" w:color="auto"/>
        <w:right w:val="none" w:sz="0" w:space="0" w:color="auto"/>
      </w:divBdr>
    </w:div>
    <w:div w:id="21353700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2.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customXml/itemProps4.xml><?xml version="1.0" encoding="utf-8"?>
<ds:datastoreItem xmlns:ds="http://schemas.openxmlformats.org/officeDocument/2006/customXml" ds:itemID="{5FC3BF04-EC5C-4B77-A770-2D16BE3A519E}">
  <ds:schemaRefs>
    <ds:schemaRef ds:uri="http://purl.org/dc/elements/1.1/"/>
    <ds:schemaRef ds:uri="http://schemas.microsoft.com/office/2006/metadata/properties"/>
    <ds:schemaRef ds:uri="http://www.w3.org/XML/1998/namespace"/>
    <ds:schemaRef ds:uri="http://schemas.openxmlformats.org/package/2006/metadata/core-properties"/>
    <ds:schemaRef ds:uri="http://purl.org/dc/dcmitype/"/>
    <ds:schemaRef ds:uri="5a888943-97ca-4c93-b605-714bb5e9e285"/>
    <ds:schemaRef ds:uri="http://schemas.microsoft.com/office/2006/documentManagement/types"/>
    <ds:schemaRef ds:uri="http://schemas.microsoft.com/office/infopath/2007/PartnerControls"/>
    <ds:schemaRef ds:uri="e32f50e1-6846-4d7d-ad60-ccd6877e6c5e"/>
    <ds:schemaRef ds:uri="http://purl.org/dc/terms/"/>
  </ds:schemaRefs>
</ds:datastoreItem>
</file>

<file path=customXml/itemProps5.xml><?xml version="1.0" encoding="utf-8"?>
<ds:datastoreItem xmlns:ds="http://schemas.openxmlformats.org/officeDocument/2006/customXml" ds:itemID="{4B233F98-3720-4915-BED5-DA20EC376FDC}">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Ry-xxxxxx Contribution Template.dot</Template>
  <TotalTime>3413</TotalTime>
  <Pages>5</Pages>
  <Words>1741</Words>
  <Characters>9927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11645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 (Xiaonan)</cp:lastModifiedBy>
  <cp:revision>40</cp:revision>
  <cp:lastPrinted>2016-11-04T09:26:00Z</cp:lastPrinted>
  <dcterms:created xsi:type="dcterms:W3CDTF">2025-03-25T01:05:00Z</dcterms:created>
  <dcterms:modified xsi:type="dcterms:W3CDTF">2025-08-15T08:23:00Z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